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DFE" w:rsidRDefault="00B16117" w:rsidP="00862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</w:rPr>
        <w:drawing>
          <wp:inline distT="0" distB="0" distL="0" distR="0">
            <wp:extent cx="6522720" cy="7273651"/>
            <wp:effectExtent l="381000" t="0" r="354330" b="0"/>
            <wp:docPr id="1" name="Рисунок 1" descr="C:\Users\геннадий\Desktop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7960" cy="729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lastRenderedPageBreak/>
        <w:t>Рабоча</w:t>
      </w:r>
      <w:r>
        <w:rPr>
          <w:rFonts w:ascii="Times New Roman" w:hAnsi="Times New Roman" w:cs="Times New Roman"/>
          <w:sz w:val="24"/>
          <w:szCs w:val="24"/>
        </w:rPr>
        <w:t>я программа по изобразительному искусству</w:t>
      </w:r>
      <w:r w:rsidRPr="006E7642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6E7642">
        <w:rPr>
          <w:rFonts w:ascii="Times New Roman" w:hAnsi="Times New Roman" w:cs="Times New Roman"/>
          <w:sz w:val="24"/>
          <w:szCs w:val="24"/>
        </w:rPr>
        <w:t>класса составлена на основе следующих нормативных документов:</w:t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- Примерной программы начального  общ</w:t>
      </w:r>
      <w:r>
        <w:rPr>
          <w:rFonts w:ascii="Times New Roman" w:hAnsi="Times New Roman" w:cs="Times New Roman"/>
          <w:sz w:val="24"/>
          <w:szCs w:val="24"/>
        </w:rPr>
        <w:t>его образования. М.</w:t>
      </w:r>
      <w:r w:rsidRPr="006E76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 ,2011 год;</w:t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- Основной образовательной программы начального общего образования МБОУ </w:t>
      </w:r>
      <w:r w:rsidR="00490E0A">
        <w:rPr>
          <w:rFonts w:ascii="Times New Roman" w:hAnsi="Times New Roman" w:cs="Times New Roman"/>
          <w:sz w:val="24"/>
          <w:szCs w:val="24"/>
        </w:rPr>
        <w:t>«Лебединская</w:t>
      </w:r>
      <w:r w:rsidRPr="006E7642">
        <w:rPr>
          <w:rFonts w:ascii="Times New Roman" w:hAnsi="Times New Roman" w:cs="Times New Roman"/>
          <w:sz w:val="24"/>
          <w:szCs w:val="24"/>
        </w:rPr>
        <w:t xml:space="preserve"> ООШ</w:t>
      </w:r>
      <w:r w:rsidR="00490E0A">
        <w:rPr>
          <w:rFonts w:ascii="Times New Roman" w:hAnsi="Times New Roman" w:cs="Times New Roman"/>
          <w:sz w:val="24"/>
          <w:szCs w:val="24"/>
        </w:rPr>
        <w:t>»</w:t>
      </w:r>
      <w:r w:rsidRPr="006E7642">
        <w:rPr>
          <w:rFonts w:ascii="Times New Roman" w:hAnsi="Times New Roman" w:cs="Times New Roman"/>
          <w:sz w:val="24"/>
          <w:szCs w:val="24"/>
        </w:rPr>
        <w:t>;</w:t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490E0A">
        <w:rPr>
          <w:rFonts w:ascii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6E7642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C648DF" w:rsidRPr="006E7642" w:rsidRDefault="006E7642" w:rsidP="00C64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8DF">
        <w:rPr>
          <w:rFonts w:ascii="Times New Roman" w:hAnsi="Times New Roman" w:cs="Times New Roman"/>
          <w:sz w:val="24"/>
          <w:szCs w:val="24"/>
        </w:rPr>
        <w:t xml:space="preserve">       - Программы общеобразовательны</w:t>
      </w:r>
      <w:r w:rsidR="00C648DF" w:rsidRPr="00C648DF">
        <w:rPr>
          <w:rFonts w:ascii="Times New Roman" w:hAnsi="Times New Roman" w:cs="Times New Roman"/>
          <w:sz w:val="24"/>
          <w:szCs w:val="24"/>
        </w:rPr>
        <w:t>х учреждений «Изобразительное искусство-4 класс</w:t>
      </w:r>
      <w:r w:rsidRPr="00C648DF">
        <w:rPr>
          <w:rFonts w:ascii="Times New Roman" w:hAnsi="Times New Roman" w:cs="Times New Roman"/>
          <w:sz w:val="24"/>
          <w:szCs w:val="24"/>
        </w:rPr>
        <w:t xml:space="preserve">» авторов </w:t>
      </w:r>
      <w:r w:rsidR="00C648DF" w:rsidRPr="00C648DF">
        <w:rPr>
          <w:rFonts w:ascii="Times New Roman" w:hAnsi="Times New Roman" w:cs="Times New Roman"/>
          <w:color w:val="262626"/>
          <w:sz w:val="24"/>
          <w:szCs w:val="24"/>
        </w:rPr>
        <w:t>Шпикалова Т.Я., Ершова Л.В., Величкина Г.А. : учебник  для общеобразоват. учреждений .- 3-е изд.-М.: Просвещение,  2014</w:t>
      </w:r>
      <w:r w:rsidR="00C648DF">
        <w:rPr>
          <w:rFonts w:ascii="Times New Roman" w:hAnsi="Times New Roman" w:cs="Times New Roman"/>
          <w:color w:val="262626"/>
          <w:sz w:val="24"/>
          <w:szCs w:val="24"/>
        </w:rPr>
        <w:t>,</w:t>
      </w:r>
      <w:r w:rsidR="00C648DF" w:rsidRPr="00B46369">
        <w:rPr>
          <w:rFonts w:ascii="Times New Roman" w:hAnsi="Times New Roman" w:cs="Times New Roman"/>
          <w:color w:val="000000"/>
          <w:sz w:val="24"/>
          <w:szCs w:val="24"/>
        </w:rPr>
        <w:t>Творческая тетрадь. 4  класс</w:t>
      </w:r>
    </w:p>
    <w:p w:rsidR="00C03CBB" w:rsidRPr="00B46369" w:rsidRDefault="006E7642" w:rsidP="00C64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-  </w:t>
      </w:r>
      <w:r w:rsidR="00C03CBB" w:rsidRPr="00B46369">
        <w:rPr>
          <w:rFonts w:ascii="Times New Roman" w:hAnsi="Times New Roman" w:cs="Times New Roman"/>
          <w:sz w:val="24"/>
          <w:szCs w:val="24"/>
        </w:rPr>
        <w:t xml:space="preserve"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 </w:t>
      </w:r>
    </w:p>
    <w:p w:rsidR="0072758B" w:rsidRPr="00B46369" w:rsidRDefault="0072758B" w:rsidP="00727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Результаты освоения программы</w:t>
      </w:r>
    </w:p>
    <w:p w:rsidR="0072758B" w:rsidRPr="00B46369" w:rsidRDefault="0072758B" w:rsidP="007275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достижение следующих личностных, метапредметных</w:t>
      </w:r>
      <w:r w:rsidRPr="00B46369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B46369">
        <w:rPr>
          <w:rFonts w:ascii="Times New Roman" w:eastAsia="Times New Roman" w:hAnsi="Times New Roman" w:cs="Times New Roman"/>
          <w:sz w:val="24"/>
          <w:szCs w:val="24"/>
        </w:rPr>
        <w:t xml:space="preserve">предметных </w:t>
      </w:r>
      <w:r w:rsidRPr="00B46369">
        <w:rPr>
          <w:rFonts w:ascii="Times New Roman" w:eastAsia="Times New Roman" w:hAnsi="Times New Roman" w:cs="Times New Roman"/>
          <w:bCs/>
          <w:sz w:val="24"/>
          <w:szCs w:val="24"/>
        </w:rPr>
        <w:t>результатов.</w:t>
      </w:r>
    </w:p>
    <w:p w:rsidR="0072758B" w:rsidRPr="00B46369" w:rsidRDefault="0072758B" w:rsidP="007275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ind w:firstLine="734"/>
        <w:jc w:val="both"/>
      </w:pPr>
      <w:r w:rsidRPr="00B46369">
        <w:rPr>
          <w:b/>
          <w:bCs/>
        </w:rPr>
        <w:t xml:space="preserve">Личностные </w:t>
      </w:r>
      <w:bookmarkStart w:id="0" w:name="YANDEX_235"/>
      <w:bookmarkEnd w:id="0"/>
      <w:r w:rsidRPr="00B46369">
        <w:rPr>
          <w:rStyle w:val="highlight"/>
          <w:b/>
          <w:bCs/>
        </w:rPr>
        <w:t> результаты </w:t>
      </w:r>
      <w:bookmarkStart w:id="1" w:name="YANDEX_236"/>
      <w:bookmarkEnd w:id="1"/>
      <w:r w:rsidRPr="00B46369">
        <w:rPr>
          <w:rStyle w:val="highlight"/>
          <w:b/>
          <w:bCs/>
        </w:rPr>
        <w:t> </w:t>
      </w:r>
      <w:r w:rsidRPr="00B46369">
        <w:t>: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t xml:space="preserve">       1.  формирование основ российской гражданской идентичности, чувства гордости за свою Родину, российский народ </w:t>
      </w:r>
      <w:bookmarkStart w:id="2" w:name="YANDEX_242"/>
      <w:bookmarkEnd w:id="2"/>
      <w:r w:rsidRPr="00B46369">
        <w:rPr>
          <w:rStyle w:val="highlight"/>
        </w:rPr>
        <w:t> и </w:t>
      </w:r>
      <w:r w:rsidRPr="00B46369">
        <w:t xml:space="preserve">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t xml:space="preserve">       2. 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t xml:space="preserve">      3.    формирование уважительного отношения к иному мнению, истории и культуре других народов;</w:t>
      </w:r>
    </w:p>
    <w:p w:rsidR="0072758B" w:rsidRPr="00B46369" w:rsidRDefault="0072758B" w:rsidP="0072758B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B46369">
        <w:t>овладение начальными навыками адаптации в динамично изменяющемся и развивающемся мире;</w:t>
      </w:r>
    </w:p>
    <w:p w:rsidR="0072758B" w:rsidRPr="00B46369" w:rsidRDefault="0072758B" w:rsidP="0072758B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B46369">
        <w:t xml:space="preserve">принятие и </w:t>
      </w:r>
      <w:bookmarkStart w:id="3" w:name="YANDEX_243"/>
      <w:bookmarkEnd w:id="3"/>
      <w:r w:rsidRPr="00B46369">
        <w:rPr>
          <w:rStyle w:val="highlight"/>
        </w:rPr>
        <w:t> освоение </w:t>
      </w:r>
      <w:r w:rsidRPr="00B46369">
        <w:t xml:space="preserve"> социальной роли обучающегося, развитие мотивов учебной деятельности </w:t>
      </w:r>
      <w:bookmarkStart w:id="4" w:name="YANDEX_244"/>
      <w:bookmarkEnd w:id="4"/>
      <w:r w:rsidRPr="00B46369">
        <w:rPr>
          <w:rStyle w:val="highlight"/>
        </w:rPr>
        <w:t> и </w:t>
      </w:r>
      <w:r w:rsidRPr="00B46369">
        <w:t xml:space="preserve"> формирование личностного смысла учения;</w:t>
      </w:r>
    </w:p>
    <w:p w:rsidR="0072758B" w:rsidRPr="00B46369" w:rsidRDefault="0072758B" w:rsidP="0072758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B46369">
        <w:t xml:space="preserve">развитие самостоятельности </w:t>
      </w:r>
      <w:bookmarkStart w:id="5" w:name="YANDEX_245"/>
      <w:bookmarkEnd w:id="5"/>
      <w:r w:rsidRPr="00B46369">
        <w:rPr>
          <w:rStyle w:val="highlight"/>
        </w:rPr>
        <w:t> и </w:t>
      </w:r>
      <w:r w:rsidRPr="00B46369">
        <w:t xml:space="preserve">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</w:t>
      </w:r>
      <w:bookmarkStart w:id="6" w:name="YANDEX_246"/>
      <w:bookmarkEnd w:id="6"/>
      <w:r w:rsidRPr="00B46369">
        <w:rPr>
          <w:rStyle w:val="highlight"/>
        </w:rPr>
        <w:t> и </w:t>
      </w:r>
      <w:r w:rsidRPr="00B46369">
        <w:t xml:space="preserve"> свободе;</w:t>
      </w:r>
    </w:p>
    <w:p w:rsidR="0072758B" w:rsidRPr="00B46369" w:rsidRDefault="0072758B" w:rsidP="0072758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B46369">
        <w:t xml:space="preserve">формирование эстетических потребностей, ценностей </w:t>
      </w:r>
      <w:bookmarkStart w:id="7" w:name="YANDEX_247"/>
      <w:bookmarkEnd w:id="7"/>
      <w:r w:rsidRPr="00B46369">
        <w:rPr>
          <w:rStyle w:val="highlight"/>
        </w:rPr>
        <w:t> и </w:t>
      </w:r>
      <w:r w:rsidRPr="00B46369">
        <w:t xml:space="preserve"> чувств;</w:t>
      </w:r>
    </w:p>
    <w:p w:rsidR="0072758B" w:rsidRPr="00B46369" w:rsidRDefault="0072758B" w:rsidP="0072758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B46369">
        <w:lastRenderedPageBreak/>
        <w:t xml:space="preserve">развитие этических чувств, доброжелательности </w:t>
      </w:r>
      <w:bookmarkStart w:id="8" w:name="YANDEX_248"/>
      <w:bookmarkEnd w:id="8"/>
      <w:r w:rsidRPr="00B46369">
        <w:rPr>
          <w:rStyle w:val="highlight"/>
        </w:rPr>
        <w:t> и </w:t>
      </w:r>
      <w:r w:rsidRPr="00B46369">
        <w:t xml:space="preserve"> эмоционально-нравственной отзывчивости, понимания </w:t>
      </w:r>
      <w:bookmarkStart w:id="9" w:name="YANDEX_249"/>
      <w:bookmarkEnd w:id="9"/>
      <w:r w:rsidRPr="00B46369">
        <w:rPr>
          <w:rStyle w:val="highlight"/>
        </w:rPr>
        <w:t> и </w:t>
      </w:r>
      <w:r w:rsidRPr="00B46369">
        <w:t xml:space="preserve"> сопереживания чувствам других людей;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t xml:space="preserve">     9. развитие навыков сотрудничества со взрослыми </w:t>
      </w:r>
      <w:bookmarkStart w:id="10" w:name="YANDEX_250"/>
      <w:bookmarkEnd w:id="10"/>
      <w:r w:rsidRPr="00B46369">
        <w:rPr>
          <w:rStyle w:val="highlight"/>
        </w:rPr>
        <w:t> и </w:t>
      </w:r>
      <w:r w:rsidRPr="00B46369">
        <w:t xml:space="preserve"> сверстниками в разных социальных ситуациях, умения не создавать конфликтов </w:t>
      </w:r>
      <w:bookmarkStart w:id="11" w:name="YANDEX_251"/>
      <w:bookmarkEnd w:id="11"/>
      <w:r w:rsidRPr="00B46369">
        <w:rPr>
          <w:rStyle w:val="highlight"/>
        </w:rPr>
        <w:t> и </w:t>
      </w:r>
      <w:r w:rsidRPr="00B46369">
        <w:t xml:space="preserve"> находить выходы из спорных ситуаций;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t xml:space="preserve">    10.  формирование установки на безопасный, здоровый образ жизни, наличие мотивации к творческому труду, работе на </w:t>
      </w:r>
      <w:bookmarkStart w:id="12" w:name="YANDEX_252"/>
      <w:bookmarkEnd w:id="12"/>
      <w:r w:rsidRPr="00B46369">
        <w:rPr>
          <w:rStyle w:val="highlight"/>
        </w:rPr>
        <w:t> результат </w:t>
      </w:r>
      <w:r w:rsidRPr="00B46369">
        <w:t xml:space="preserve">, бережному отношению к материальным </w:t>
      </w:r>
      <w:bookmarkStart w:id="13" w:name="YANDEX_253"/>
      <w:bookmarkEnd w:id="13"/>
      <w:r w:rsidRPr="00B46369">
        <w:rPr>
          <w:rStyle w:val="highlight"/>
        </w:rPr>
        <w:t> и </w:t>
      </w:r>
      <w:r w:rsidRPr="00B46369">
        <w:t xml:space="preserve"> духовным ценностям.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rPr>
          <w:b/>
          <w:bCs/>
        </w:rPr>
        <w:t>Метапредметные</w:t>
      </w:r>
      <w:bookmarkStart w:id="14" w:name="YANDEX_254"/>
      <w:bookmarkEnd w:id="14"/>
      <w:r w:rsidRPr="00B46369">
        <w:rPr>
          <w:rStyle w:val="highlight"/>
          <w:b/>
          <w:bCs/>
        </w:rPr>
        <w:t> результаты </w:t>
      </w:r>
      <w:bookmarkStart w:id="15" w:name="YANDEX_255"/>
      <w:bookmarkEnd w:id="15"/>
      <w:r w:rsidRPr="00B46369">
        <w:rPr>
          <w:rStyle w:val="highlight"/>
          <w:b/>
          <w:bCs/>
        </w:rPr>
        <w:t> </w:t>
      </w:r>
      <w:r w:rsidRPr="00B46369">
        <w:t>: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овладение способностью принимать </w:t>
      </w:r>
      <w:bookmarkStart w:id="16" w:name="YANDEX_262"/>
      <w:bookmarkEnd w:id="16"/>
      <w:r w:rsidRPr="00B46369">
        <w:rPr>
          <w:rStyle w:val="highlight"/>
        </w:rPr>
        <w:t> и </w:t>
      </w:r>
      <w:r w:rsidRPr="00B46369">
        <w:t xml:space="preserve"> сохранять цели и задачи учебной деятельности, поиска средств ее осуществления;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bookmarkStart w:id="17" w:name="YANDEX_263"/>
      <w:bookmarkEnd w:id="17"/>
      <w:r w:rsidRPr="00B46369">
        <w:rPr>
          <w:rStyle w:val="highlight"/>
        </w:rPr>
        <w:t> освоение </w:t>
      </w:r>
      <w:r w:rsidRPr="00B46369">
        <w:t xml:space="preserve"> способов  решения проблем творческого и поискового характера;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</w:t>
      </w:r>
      <w:bookmarkStart w:id="18" w:name="YANDEX_264"/>
      <w:bookmarkEnd w:id="18"/>
      <w:r w:rsidRPr="00B46369">
        <w:rPr>
          <w:rStyle w:val="highlight"/>
        </w:rPr>
        <w:t> результата </w:t>
      </w:r>
      <w:r w:rsidRPr="00B46369">
        <w:t>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формирование умения понимать причины успеха/неуспеха учебной деятельности </w:t>
      </w:r>
      <w:bookmarkStart w:id="19" w:name="YANDEX_265"/>
      <w:bookmarkEnd w:id="19"/>
      <w:r w:rsidRPr="00B46369">
        <w:rPr>
          <w:rStyle w:val="highlight"/>
        </w:rPr>
        <w:t> и </w:t>
      </w:r>
      <w:r w:rsidRPr="00B46369">
        <w:t xml:space="preserve"> способности конструктивно действовать даже в ситуациях неуспеха;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bookmarkStart w:id="20" w:name="YANDEX_266"/>
      <w:bookmarkEnd w:id="20"/>
      <w:r w:rsidRPr="00B46369">
        <w:rPr>
          <w:rStyle w:val="highlight"/>
        </w:rPr>
        <w:t> освоение </w:t>
      </w:r>
      <w:bookmarkStart w:id="21" w:name="YANDEX_267"/>
      <w:bookmarkEnd w:id="21"/>
      <w:r w:rsidRPr="00B46369">
        <w:rPr>
          <w:rStyle w:val="highlight"/>
        </w:rPr>
        <w:t> начальных </w:t>
      </w:r>
      <w:r w:rsidRPr="00B46369">
        <w:t xml:space="preserve"> форм познавательной </w:t>
      </w:r>
      <w:bookmarkStart w:id="22" w:name="YANDEX_268"/>
      <w:bookmarkEnd w:id="22"/>
      <w:r w:rsidRPr="00B46369">
        <w:rPr>
          <w:rStyle w:val="highlight"/>
        </w:rPr>
        <w:t> и </w:t>
      </w:r>
      <w:r w:rsidRPr="00B46369">
        <w:t xml:space="preserve"> личностной рефлексии;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использование знаково-символических средств представления информации для создания моделей изучаемых объектов </w:t>
      </w:r>
      <w:bookmarkStart w:id="23" w:name="YANDEX_269"/>
      <w:bookmarkEnd w:id="23"/>
      <w:r w:rsidRPr="00B46369">
        <w:rPr>
          <w:rStyle w:val="highlight"/>
        </w:rPr>
        <w:t> и </w:t>
      </w:r>
      <w:r w:rsidRPr="00B46369">
        <w:t xml:space="preserve"> процессов, схем решения учебных </w:t>
      </w:r>
      <w:bookmarkStart w:id="24" w:name="YANDEX_270"/>
      <w:bookmarkEnd w:id="24"/>
      <w:r w:rsidRPr="00B46369">
        <w:rPr>
          <w:rStyle w:val="highlight"/>
        </w:rPr>
        <w:t> и </w:t>
      </w:r>
      <w:r w:rsidRPr="00B46369">
        <w:t xml:space="preserve"> практических задач;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активное использование речевых средств </w:t>
      </w:r>
      <w:bookmarkStart w:id="25" w:name="YANDEX_271"/>
      <w:bookmarkEnd w:id="25"/>
      <w:r w:rsidRPr="00B46369">
        <w:rPr>
          <w:rStyle w:val="highlight"/>
        </w:rPr>
        <w:t> и </w:t>
      </w:r>
      <w:r w:rsidRPr="00B46369">
        <w:t xml:space="preserve"> средств информационных </w:t>
      </w:r>
      <w:bookmarkStart w:id="26" w:name="YANDEX_272"/>
      <w:bookmarkEnd w:id="26"/>
      <w:r w:rsidRPr="00B46369">
        <w:rPr>
          <w:rStyle w:val="highlight"/>
        </w:rPr>
        <w:t> и </w:t>
      </w:r>
      <w:r w:rsidRPr="00B46369">
        <w:t xml:space="preserve"> коммуникационных </w:t>
      </w:r>
      <w:bookmarkStart w:id="27" w:name="YANDEX_273"/>
      <w:bookmarkEnd w:id="27"/>
      <w:r w:rsidRPr="00B46369">
        <w:rPr>
          <w:rStyle w:val="highlight"/>
        </w:rPr>
        <w:t> технологий </w:t>
      </w:r>
      <w:r w:rsidRPr="00B46369">
        <w:t xml:space="preserve"> (далее - ИКТ) для решения коммуникативных </w:t>
      </w:r>
      <w:bookmarkStart w:id="28" w:name="YANDEX_274"/>
      <w:bookmarkEnd w:id="28"/>
      <w:r w:rsidRPr="00B46369">
        <w:rPr>
          <w:rStyle w:val="highlight"/>
        </w:rPr>
        <w:t> и </w:t>
      </w:r>
      <w:r w:rsidRPr="00B46369">
        <w:t xml:space="preserve"> познавательных задач;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использование различных способов поиска (в справочных источниках </w:t>
      </w:r>
      <w:bookmarkStart w:id="29" w:name="YANDEX_275"/>
      <w:bookmarkEnd w:id="29"/>
      <w:r w:rsidRPr="00B46369">
        <w:rPr>
          <w:rStyle w:val="highlight"/>
        </w:rPr>
        <w:t> и </w:t>
      </w:r>
      <w:r w:rsidRPr="00B46369">
        <w:t xml:space="preserve"> открытом учебном информационном пространстве сети Интернет), сбора, обработки, анализа, организации, передачи </w:t>
      </w:r>
      <w:bookmarkStart w:id="30" w:name="YANDEX_276"/>
      <w:bookmarkEnd w:id="30"/>
      <w:r w:rsidRPr="00B46369">
        <w:rPr>
          <w:rStyle w:val="highlight"/>
        </w:rPr>
        <w:t> и </w:t>
      </w:r>
      <w:r w:rsidRPr="00B46369">
        <w:t xml:space="preserve"> интерпретации информации в соответствии с коммуникативными </w:t>
      </w:r>
      <w:bookmarkStart w:id="31" w:name="YANDEX_277"/>
      <w:bookmarkEnd w:id="31"/>
      <w:r w:rsidRPr="00B46369">
        <w:rPr>
          <w:rStyle w:val="highlight"/>
        </w:rPr>
        <w:t> и </w:t>
      </w:r>
      <w:r w:rsidRPr="00B46369">
        <w:t xml:space="preserve"> познавательными задачами </w:t>
      </w:r>
      <w:bookmarkStart w:id="32" w:name="YANDEX_278"/>
      <w:bookmarkEnd w:id="32"/>
      <w:r w:rsidRPr="00B46369">
        <w:rPr>
          <w:rStyle w:val="highlight"/>
        </w:rPr>
        <w:t> и </w:t>
      </w:r>
      <w:bookmarkStart w:id="33" w:name="YANDEX_279"/>
      <w:bookmarkEnd w:id="33"/>
      <w:r w:rsidRPr="00B46369">
        <w:rPr>
          <w:rStyle w:val="highlight"/>
        </w:rPr>
        <w:t> технологиями </w:t>
      </w:r>
      <w:r w:rsidRPr="00B46369">
        <w:t xml:space="preserve"> учебного предмета; в том числе умение вводить текст с помощью клавиатуры, анализировать изображения, звуки, готовить свое выступление </w:t>
      </w:r>
      <w:bookmarkStart w:id="34" w:name="YANDEX_281"/>
      <w:bookmarkEnd w:id="34"/>
      <w:r w:rsidRPr="00B46369">
        <w:rPr>
          <w:rStyle w:val="highlight"/>
        </w:rPr>
        <w:t> и </w:t>
      </w:r>
      <w:r w:rsidRPr="00B46369">
        <w:t xml:space="preserve"> выступать с аудио-, видео- и графическим сопровождением; соблюдать нормы информационной избирательности, этики </w:t>
      </w:r>
      <w:bookmarkStart w:id="35" w:name="YANDEX_282"/>
      <w:bookmarkEnd w:id="35"/>
      <w:r w:rsidRPr="00B46369">
        <w:rPr>
          <w:rStyle w:val="highlight"/>
        </w:rPr>
        <w:t> и </w:t>
      </w:r>
      <w:r w:rsidRPr="00B46369">
        <w:t xml:space="preserve"> этикета;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овладение навыками смыслового чтения текстов различных стилей </w:t>
      </w:r>
      <w:bookmarkStart w:id="36" w:name="YANDEX_283"/>
      <w:bookmarkEnd w:id="36"/>
      <w:r w:rsidRPr="00B46369">
        <w:rPr>
          <w:rStyle w:val="highlight"/>
        </w:rPr>
        <w:t> и </w:t>
      </w:r>
      <w:r w:rsidRPr="00B46369">
        <w:t xml:space="preserve"> жанров в соответствии с целями </w:t>
      </w:r>
      <w:bookmarkStart w:id="37" w:name="YANDEX_284"/>
      <w:bookmarkEnd w:id="37"/>
      <w:r w:rsidRPr="00B46369">
        <w:rPr>
          <w:rStyle w:val="highlight"/>
        </w:rPr>
        <w:t> и </w:t>
      </w:r>
      <w:r w:rsidRPr="00B46369">
        <w:t xml:space="preserve"> задачами; осознанно строить речевое высказывание в соответствии с задачами коммуникации </w:t>
      </w:r>
      <w:bookmarkStart w:id="38" w:name="YANDEX_285"/>
      <w:bookmarkEnd w:id="38"/>
      <w:r w:rsidRPr="00B46369">
        <w:rPr>
          <w:rStyle w:val="highlight"/>
        </w:rPr>
        <w:t> и </w:t>
      </w:r>
      <w:r w:rsidRPr="00B46369">
        <w:t xml:space="preserve"> составлять тексты в устной </w:t>
      </w:r>
      <w:bookmarkStart w:id="39" w:name="YANDEX_286"/>
      <w:bookmarkEnd w:id="39"/>
      <w:r w:rsidRPr="00B46369">
        <w:rPr>
          <w:rStyle w:val="highlight"/>
        </w:rPr>
        <w:t> и </w:t>
      </w:r>
      <w:r w:rsidRPr="00B46369">
        <w:t xml:space="preserve"> письменной формах;</w:t>
      </w:r>
    </w:p>
    <w:p w:rsidR="0072758B" w:rsidRPr="00B46369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</w:t>
      </w:r>
      <w:bookmarkStart w:id="40" w:name="YANDEX_287"/>
      <w:bookmarkEnd w:id="40"/>
      <w:r w:rsidRPr="00B46369">
        <w:rPr>
          <w:rStyle w:val="highlight"/>
        </w:rPr>
        <w:t> и </w:t>
      </w:r>
      <w:r w:rsidRPr="00B46369">
        <w:t xml:space="preserve"> причинно-следственных связей, построения рассуждений, отнесения к известным понятиям;</w:t>
      </w:r>
    </w:p>
    <w:p w:rsidR="0072758B" w:rsidRPr="00B46369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готовность слушать собеседника </w:t>
      </w:r>
      <w:bookmarkStart w:id="41" w:name="YANDEX_288"/>
      <w:bookmarkEnd w:id="41"/>
      <w:r w:rsidRPr="00B46369">
        <w:rPr>
          <w:rStyle w:val="highlight"/>
        </w:rPr>
        <w:t> и </w:t>
      </w:r>
      <w:r w:rsidRPr="00B46369">
        <w:t xml:space="preserve"> вести диалог; готовность признавать возможность существования различных точек зрения </w:t>
      </w:r>
      <w:bookmarkStart w:id="42" w:name="YANDEX_289"/>
      <w:bookmarkEnd w:id="42"/>
      <w:r w:rsidRPr="00B46369">
        <w:rPr>
          <w:rStyle w:val="highlight"/>
        </w:rPr>
        <w:t> и </w:t>
      </w:r>
      <w:r w:rsidRPr="00B46369">
        <w:t xml:space="preserve"> права каждого иметь свою; излагать свое мнение </w:t>
      </w:r>
      <w:bookmarkStart w:id="43" w:name="YANDEX_290"/>
      <w:bookmarkEnd w:id="43"/>
      <w:r w:rsidRPr="00B46369">
        <w:rPr>
          <w:rStyle w:val="highlight"/>
        </w:rPr>
        <w:t> и </w:t>
      </w:r>
      <w:r w:rsidRPr="00B46369">
        <w:t xml:space="preserve"> аргументировать свою точку зрения </w:t>
      </w:r>
      <w:bookmarkStart w:id="44" w:name="YANDEX_291"/>
      <w:bookmarkEnd w:id="44"/>
      <w:r w:rsidRPr="00B46369">
        <w:rPr>
          <w:rStyle w:val="highlight"/>
        </w:rPr>
        <w:t> и </w:t>
      </w:r>
      <w:r w:rsidRPr="00B46369">
        <w:t xml:space="preserve"> оценку событий;</w:t>
      </w:r>
    </w:p>
    <w:p w:rsidR="0072758B" w:rsidRPr="00B46369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определение </w:t>
      </w:r>
      <w:bookmarkStart w:id="45" w:name="YANDEX_292"/>
      <w:bookmarkEnd w:id="45"/>
      <w:r w:rsidRPr="00B46369">
        <w:rPr>
          <w:rStyle w:val="highlight"/>
        </w:rPr>
        <w:t> общей </w:t>
      </w:r>
      <w:r w:rsidRPr="00B46369">
        <w:t xml:space="preserve"> цели </w:t>
      </w:r>
      <w:bookmarkStart w:id="46" w:name="YANDEX_293"/>
      <w:bookmarkEnd w:id="46"/>
      <w:r w:rsidRPr="00B46369">
        <w:rPr>
          <w:rStyle w:val="highlight"/>
        </w:rPr>
        <w:t> и </w:t>
      </w:r>
      <w:r w:rsidRPr="00B46369">
        <w:t xml:space="preserve"> путей ее достижения; умение договариваться о распределении функций </w:t>
      </w:r>
      <w:bookmarkStart w:id="47" w:name="YANDEX_294"/>
      <w:bookmarkEnd w:id="47"/>
      <w:r w:rsidRPr="00B46369">
        <w:rPr>
          <w:rStyle w:val="highlight"/>
        </w:rPr>
        <w:t> и </w:t>
      </w:r>
      <w:r w:rsidRPr="00B46369">
        <w:t xml:space="preserve"> ролей в совместной деятельности; осуществлять взаимный контроль в совместной деятельности, адекватно оценивать собственное поведение </w:t>
      </w:r>
      <w:bookmarkStart w:id="48" w:name="YANDEX_295"/>
      <w:bookmarkEnd w:id="48"/>
      <w:r w:rsidRPr="00B46369">
        <w:rPr>
          <w:rStyle w:val="highlight"/>
        </w:rPr>
        <w:t> и </w:t>
      </w:r>
      <w:r w:rsidRPr="00B46369">
        <w:t xml:space="preserve"> поведение окружающих;</w:t>
      </w:r>
    </w:p>
    <w:p w:rsidR="0072758B" w:rsidRPr="00B46369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готовность конструктивно разрешать конфликты посредством учета интересов сторон </w:t>
      </w:r>
      <w:bookmarkStart w:id="49" w:name="YANDEX_296"/>
      <w:bookmarkEnd w:id="49"/>
      <w:r w:rsidRPr="00B46369">
        <w:rPr>
          <w:rStyle w:val="highlight"/>
        </w:rPr>
        <w:t> и </w:t>
      </w:r>
      <w:r w:rsidRPr="00B46369">
        <w:t xml:space="preserve"> сотрудничества;</w:t>
      </w:r>
    </w:p>
    <w:p w:rsidR="0072758B" w:rsidRPr="00B46369" w:rsidRDefault="0072758B" w:rsidP="0072758B">
      <w:pPr>
        <w:pStyle w:val="western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lastRenderedPageBreak/>
        <w:t xml:space="preserve">овладение </w:t>
      </w:r>
      <w:bookmarkStart w:id="50" w:name="YANDEX_297"/>
      <w:bookmarkEnd w:id="50"/>
      <w:r w:rsidRPr="00B46369">
        <w:rPr>
          <w:rStyle w:val="highlight"/>
        </w:rPr>
        <w:t> начальными </w:t>
      </w:r>
      <w:r w:rsidRPr="00B46369">
        <w:t xml:space="preserve"> сведениями о сущности </w:t>
      </w:r>
      <w:bookmarkStart w:id="51" w:name="YANDEX_298"/>
      <w:bookmarkEnd w:id="51"/>
      <w:r w:rsidRPr="00B46369">
        <w:rPr>
          <w:rStyle w:val="highlight"/>
        </w:rPr>
        <w:t> и </w:t>
      </w:r>
      <w:r w:rsidRPr="00B46369">
        <w:t xml:space="preserve"> особенностях объектов, процессов </w:t>
      </w:r>
      <w:bookmarkStart w:id="52" w:name="YANDEX_299"/>
      <w:bookmarkEnd w:id="52"/>
      <w:r w:rsidRPr="00B46369">
        <w:rPr>
          <w:rStyle w:val="highlight"/>
        </w:rPr>
        <w:t> и </w:t>
      </w:r>
      <w:r w:rsidRPr="00B46369">
        <w:t xml:space="preserve"> явлений действительности (природных, социальных, культурных, технических </w:t>
      </w:r>
      <w:bookmarkStart w:id="53" w:name="YANDEX_300"/>
      <w:bookmarkEnd w:id="53"/>
      <w:r w:rsidRPr="00B46369">
        <w:rPr>
          <w:rStyle w:val="highlight"/>
        </w:rPr>
        <w:t> и </w:t>
      </w:r>
      <w:r w:rsidRPr="00B46369">
        <w:t xml:space="preserve"> др.) в соответствии с содержанием конкретного учебного предмета;</w:t>
      </w:r>
    </w:p>
    <w:p w:rsidR="0072758B" w:rsidRPr="00B46369" w:rsidRDefault="0072758B" w:rsidP="0072758B">
      <w:pPr>
        <w:pStyle w:val="western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овладение базовыми </w:t>
      </w:r>
      <w:bookmarkStart w:id="54" w:name="YANDEX_301"/>
      <w:bookmarkEnd w:id="54"/>
      <w:r w:rsidRPr="00B46369">
        <w:rPr>
          <w:rStyle w:val="highlight"/>
        </w:rPr>
        <w:t> предметными </w:t>
      </w:r>
      <w:bookmarkStart w:id="55" w:name="YANDEX_302"/>
      <w:bookmarkEnd w:id="55"/>
      <w:r w:rsidRPr="00B46369">
        <w:rPr>
          <w:rStyle w:val="highlight"/>
        </w:rPr>
        <w:t> и </w:t>
      </w:r>
      <w:r w:rsidRPr="00B46369">
        <w:t xml:space="preserve">межпредметными понятиями, отражающими существенные связи </w:t>
      </w:r>
      <w:bookmarkStart w:id="56" w:name="YANDEX_303"/>
      <w:bookmarkEnd w:id="56"/>
      <w:r w:rsidRPr="00B46369">
        <w:rPr>
          <w:rStyle w:val="highlight"/>
        </w:rPr>
        <w:t> и </w:t>
      </w:r>
      <w:r w:rsidRPr="00B46369">
        <w:t xml:space="preserve"> отношения между объектами </w:t>
      </w:r>
      <w:bookmarkStart w:id="57" w:name="YANDEX_304"/>
      <w:bookmarkEnd w:id="57"/>
      <w:r w:rsidRPr="00B46369">
        <w:rPr>
          <w:rStyle w:val="highlight"/>
        </w:rPr>
        <w:t> и </w:t>
      </w:r>
      <w:r w:rsidRPr="00B46369">
        <w:t xml:space="preserve"> процессами;</w:t>
      </w:r>
    </w:p>
    <w:p w:rsidR="0072758B" w:rsidRPr="00B46369" w:rsidRDefault="0072758B" w:rsidP="0072758B">
      <w:pPr>
        <w:pStyle w:val="western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умение работать в материальной </w:t>
      </w:r>
      <w:bookmarkStart w:id="58" w:name="YANDEX_305"/>
      <w:bookmarkEnd w:id="58"/>
      <w:r w:rsidRPr="00B46369">
        <w:rPr>
          <w:rStyle w:val="highlight"/>
        </w:rPr>
        <w:t> и </w:t>
      </w:r>
      <w:r w:rsidRPr="00B46369">
        <w:t xml:space="preserve"> информационной среде </w:t>
      </w:r>
      <w:bookmarkStart w:id="59" w:name="YANDEX_306"/>
      <w:bookmarkEnd w:id="59"/>
      <w:r w:rsidRPr="00B46369">
        <w:rPr>
          <w:rStyle w:val="highlight"/>
        </w:rPr>
        <w:t> начального </w:t>
      </w:r>
      <w:bookmarkStart w:id="60" w:name="YANDEX_307"/>
      <w:bookmarkEnd w:id="60"/>
      <w:r w:rsidRPr="00B46369">
        <w:rPr>
          <w:rStyle w:val="highlight"/>
        </w:rPr>
        <w:t> общего </w:t>
      </w:r>
      <w:bookmarkStart w:id="61" w:name="YANDEX_308"/>
      <w:bookmarkEnd w:id="61"/>
      <w:r w:rsidRPr="00B46369">
        <w:rPr>
          <w:rStyle w:val="highlight"/>
        </w:rPr>
        <w:t> образования </w:t>
      </w:r>
      <w:r w:rsidRPr="00B46369">
        <w:t xml:space="preserve"> (в том числе с учебными моделями) в соответствии с содержанием конкретного учебного предмета.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  <w:outlineLvl w:val="0"/>
        <w:rPr>
          <w:b/>
          <w:bCs/>
        </w:rPr>
      </w:pPr>
      <w:r w:rsidRPr="00B46369">
        <w:rPr>
          <w:b/>
          <w:bCs/>
        </w:rPr>
        <w:t>Предметные результаты</w:t>
      </w:r>
    </w:p>
    <w:p w:rsidR="0072758B" w:rsidRPr="00B46369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сформированность первоначальных представлений о роли изобразительного искусства в жизни человека, его роли в духовно-нравственном развитии человека; </w:t>
      </w:r>
    </w:p>
    <w:p w:rsidR="0072758B" w:rsidRPr="00B46369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>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72758B" w:rsidRPr="00B46369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>овладение практическими умениями и навыками в восприятии, анализе и оценке произведений искусства;</w:t>
      </w:r>
    </w:p>
    <w:p w:rsidR="0072758B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>овладение элементарными- в различных видах художественной деятельности (рисунке, живописи, скульптуре, художественном конструировании).</w:t>
      </w:r>
    </w:p>
    <w:p w:rsidR="002421AF" w:rsidRPr="0093776F" w:rsidRDefault="002421AF" w:rsidP="0093776F">
      <w:pPr>
        <w:pStyle w:val="western"/>
        <w:shd w:val="clear" w:color="auto" w:fill="FFFFFF"/>
        <w:spacing w:before="0" w:beforeAutospacing="0" w:after="0" w:afterAutospacing="0"/>
        <w:jc w:val="both"/>
      </w:pPr>
      <w:r w:rsidRPr="0093776F">
        <w:t xml:space="preserve">Содержание </w:t>
      </w:r>
      <w:r w:rsidR="0093776F">
        <w:t>учебного предмета  </w:t>
      </w:r>
    </w:p>
    <w:p w:rsidR="002421AF" w:rsidRPr="002421AF" w:rsidRDefault="002421AF" w:rsidP="002421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1AF">
        <w:rPr>
          <w:rFonts w:ascii="Times New Roman" w:eastAsia="Times New Roman" w:hAnsi="Times New Roman" w:cs="Times New Roman"/>
          <w:sz w:val="24"/>
          <w:szCs w:val="24"/>
        </w:rPr>
        <w:t>Познакомить с такими народными промыслами как Городецкая роспись, народные промыслы народов Востока.</w:t>
      </w:r>
    </w:p>
    <w:p w:rsidR="002421AF" w:rsidRPr="002421AF" w:rsidRDefault="002421AF" w:rsidP="002421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1AF">
        <w:rPr>
          <w:rFonts w:ascii="Times New Roman" w:eastAsia="Times New Roman" w:hAnsi="Times New Roman" w:cs="Times New Roman"/>
          <w:sz w:val="24"/>
          <w:szCs w:val="24"/>
        </w:rPr>
        <w:t>Познакомить с понятием колорит в произведениях живописи и графики.</w:t>
      </w:r>
    </w:p>
    <w:p w:rsidR="002421AF" w:rsidRPr="002421AF" w:rsidRDefault="002421AF" w:rsidP="002421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1AF">
        <w:rPr>
          <w:rFonts w:ascii="Times New Roman" w:eastAsia="Times New Roman" w:hAnsi="Times New Roman" w:cs="Times New Roman"/>
          <w:sz w:val="24"/>
          <w:szCs w:val="24"/>
        </w:rPr>
        <w:t>Познакомить с одним из выдающихся музеев России  (Русский музей)  и некоторыми картинами и скульптурами зарубежных художников, представленных в музее.</w:t>
      </w:r>
    </w:p>
    <w:p w:rsidR="002421AF" w:rsidRPr="002421AF" w:rsidRDefault="002421AF" w:rsidP="002421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1AF">
        <w:rPr>
          <w:rFonts w:ascii="Times New Roman" w:eastAsia="Times New Roman" w:hAnsi="Times New Roman" w:cs="Times New Roman"/>
          <w:sz w:val="24"/>
          <w:szCs w:val="24"/>
        </w:rPr>
        <w:t>Продолжать способствовать обогащению опыта восприятия произведений искусства, их оценки.</w:t>
      </w:r>
    </w:p>
    <w:tbl>
      <w:tblPr>
        <w:tblStyle w:val="a3"/>
        <w:tblW w:w="7316" w:type="dxa"/>
        <w:tblInd w:w="7" w:type="dxa"/>
        <w:tblLook w:val="04A0"/>
      </w:tblPr>
      <w:tblGrid>
        <w:gridCol w:w="336"/>
        <w:gridCol w:w="5510"/>
        <w:gridCol w:w="1470"/>
      </w:tblGrid>
      <w:tr w:rsidR="002421AF" w:rsidRPr="002421AF" w:rsidTr="002421AF">
        <w:tc>
          <w:tcPr>
            <w:tcW w:w="0" w:type="auto"/>
            <w:hideMark/>
          </w:tcPr>
          <w:p w:rsidR="002421AF" w:rsidRPr="002421AF" w:rsidRDefault="002421AF" w:rsidP="002421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Темы разделов</w:t>
            </w: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Кол-во часов</w:t>
            </w:r>
          </w:p>
        </w:tc>
      </w:tr>
      <w:tr w:rsidR="002421AF" w:rsidRPr="002421AF" w:rsidTr="002421AF"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Восхитись вечно живым миром красоты</w:t>
            </w: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11ч</w:t>
            </w:r>
          </w:p>
        </w:tc>
      </w:tr>
      <w:tr w:rsidR="002421AF" w:rsidRPr="002421AF" w:rsidTr="002421AF"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Любуйся ритмами жизни природы и человека</w:t>
            </w: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14ч</w:t>
            </w:r>
          </w:p>
        </w:tc>
      </w:tr>
      <w:tr w:rsidR="002421AF" w:rsidRPr="002421AF" w:rsidTr="002421AF"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Восхитись созидательными силами природы и человека</w:t>
            </w: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9ч</w:t>
            </w:r>
          </w:p>
        </w:tc>
      </w:tr>
      <w:tr w:rsidR="002421AF" w:rsidRPr="002421AF" w:rsidTr="002421AF">
        <w:tc>
          <w:tcPr>
            <w:tcW w:w="0" w:type="auto"/>
            <w:hideMark/>
          </w:tcPr>
          <w:p w:rsidR="002421AF" w:rsidRPr="002421AF" w:rsidRDefault="002421AF" w:rsidP="002421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34ч</w:t>
            </w:r>
          </w:p>
        </w:tc>
      </w:tr>
    </w:tbl>
    <w:p w:rsidR="00961A2C" w:rsidRDefault="00961A2C" w:rsidP="0093776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1A2C" w:rsidRDefault="00961A2C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A2C" w:rsidRDefault="00961A2C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16C" w:rsidRPr="00534335" w:rsidRDefault="00534335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2B616C" w:rsidRPr="00B46369">
        <w:rPr>
          <w:rFonts w:ascii="Times New Roman" w:hAnsi="Times New Roman" w:cs="Times New Roman"/>
          <w:b/>
          <w:sz w:val="24"/>
          <w:szCs w:val="24"/>
        </w:rPr>
        <w:t>ематическое планирование по изобразительному искусству</w:t>
      </w:r>
    </w:p>
    <w:tbl>
      <w:tblPr>
        <w:tblStyle w:val="a3"/>
        <w:tblW w:w="14332" w:type="dxa"/>
        <w:tblLayout w:type="fixed"/>
        <w:tblLook w:val="04A0"/>
      </w:tblPr>
      <w:tblGrid>
        <w:gridCol w:w="786"/>
        <w:gridCol w:w="22"/>
        <w:gridCol w:w="3269"/>
        <w:gridCol w:w="8692"/>
        <w:gridCol w:w="1563"/>
      </w:tblGrid>
      <w:tr w:rsidR="004A7E24" w:rsidRPr="00B46369" w:rsidTr="0093776F">
        <w:trPr>
          <w:trHeight w:val="470"/>
        </w:trPr>
        <w:tc>
          <w:tcPr>
            <w:tcW w:w="808" w:type="dxa"/>
            <w:gridSpan w:val="2"/>
            <w:tcBorders>
              <w:bottom w:val="single" w:sz="4" w:space="0" w:color="auto"/>
            </w:tcBorders>
          </w:tcPr>
          <w:p w:rsidR="004A7E24" w:rsidRDefault="004A7E24" w:rsidP="009E1317">
            <w:pPr>
              <w:jc w:val="center"/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9" w:type="dxa"/>
            <w:tcBorders>
              <w:bottom w:val="single" w:sz="4" w:space="0" w:color="auto"/>
            </w:tcBorders>
          </w:tcPr>
          <w:p w:rsidR="004A7E24" w:rsidRDefault="004A7E24" w:rsidP="0098669C">
            <w:pPr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692" w:type="dxa"/>
            <w:tcBorders>
              <w:bottom w:val="single" w:sz="4" w:space="0" w:color="auto"/>
            </w:tcBorders>
            <w:shd w:val="clear" w:color="auto" w:fill="auto"/>
          </w:tcPr>
          <w:p w:rsidR="004A7E24" w:rsidRPr="00B46369" w:rsidRDefault="004A7E24"/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auto"/>
          </w:tcPr>
          <w:p w:rsidR="004A7E24" w:rsidRPr="00B46369" w:rsidRDefault="004A7E24" w:rsidP="004A7E24">
            <w:r>
              <w:t>Дата проведения</w:t>
            </w:r>
          </w:p>
        </w:tc>
      </w:tr>
      <w:tr w:rsidR="004A7E24" w:rsidRPr="00B46369" w:rsidTr="00B34A81">
        <w:trPr>
          <w:trHeight w:val="372"/>
        </w:trPr>
        <w:tc>
          <w:tcPr>
            <w:tcW w:w="808" w:type="dxa"/>
            <w:gridSpan w:val="2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Восхитись вечно живым миром красоты - 11 ч</w:t>
            </w:r>
          </w:p>
        </w:tc>
        <w:tc>
          <w:tcPr>
            <w:tcW w:w="8692" w:type="dxa"/>
          </w:tcPr>
          <w:p w:rsidR="004A7E24" w:rsidRDefault="004A7E24" w:rsidP="0098669C">
            <w:pPr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4A7E24" w:rsidRDefault="004A7E24" w:rsidP="0098669C">
            <w:pPr>
              <w:rPr>
                <w:b/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«Целый мир от красоты»</w:t>
            </w:r>
            <w:r w:rsidRPr="00B46369">
              <w:rPr>
                <w:rFonts w:eastAsiaTheme="minorHAnsi"/>
                <w:bCs/>
                <w:sz w:val="24"/>
                <w:szCs w:val="24"/>
              </w:rPr>
              <w:t xml:space="preserve"> Пейзаж: пространство, композиционный центр, цветовая гамма, линия, пятно </w:t>
            </w:r>
          </w:p>
        </w:tc>
        <w:tc>
          <w:tcPr>
            <w:tcW w:w="8692" w:type="dxa"/>
          </w:tcPr>
          <w:p w:rsidR="00B34A81" w:rsidRDefault="00B34A81" w:rsidP="009E1317">
            <w:pPr>
              <w:jc w:val="center"/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>Рассматривать произведения мастеров декоративно- прикладного и народного искусства, п</w:t>
            </w:r>
            <w:r>
              <w:rPr>
                <w:sz w:val="24"/>
                <w:szCs w:val="24"/>
              </w:rPr>
              <w:t>ейзажи живописцев и графиков, в</w:t>
            </w:r>
          </w:p>
          <w:p w:rsidR="004A7E24" w:rsidRPr="00B46369" w:rsidRDefault="00B34A81" w:rsidP="009E1317">
            <w:pPr>
              <w:jc w:val="center"/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>которых отразилась красота окружающего мира и образ пространства. Различать средства художественной выразительности в орнаментальных композициях народных предметов быта и в произведениях живописцев и графиков. Высказывать своё мнение о том, что обозначали в узорах на старинных изделиях быта горизонтальные и вертикальные волнистые линии, кресты и перекрещивающиеся линии. Сопоставлять изображение мира в орнаментальном узоре прялки с живописным и графическим, находить общее и различное Участвовать в обсуждении выразительных средства для передачи образа окружающего пространства в произведениях разных видов искусства и в живописном, графическом пейзаже. Изображать пейзажную композицию по летним впечатлениям. Применять выразительные живописные и графические средства в работе. Выражать в творческой работе своё видение мира и отношение к нему. 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2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</w:rPr>
            </w:pPr>
            <w:r w:rsidRPr="00B46369">
              <w:rPr>
                <w:rFonts w:eastAsiaTheme="minorHAnsi"/>
                <w:bCs/>
                <w:sz w:val="24"/>
                <w:szCs w:val="24"/>
              </w:rPr>
              <w:t>Древо жизни — символ мироздания.</w:t>
            </w:r>
          </w:p>
          <w:p w:rsidR="004A7E24" w:rsidRPr="00B46369" w:rsidRDefault="004A7E24" w:rsidP="003930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6369">
              <w:rPr>
                <w:rFonts w:eastAsiaTheme="minorHAnsi"/>
                <w:bCs/>
                <w:sz w:val="24"/>
                <w:szCs w:val="24"/>
              </w:rPr>
              <w:t>Наброски и зарисовки: линия, штрих, пятно, светотень</w:t>
            </w:r>
          </w:p>
        </w:tc>
        <w:tc>
          <w:tcPr>
            <w:tcW w:w="8692" w:type="dxa"/>
          </w:tcPr>
          <w:p w:rsidR="004A7E24" w:rsidRPr="00B46369" w:rsidRDefault="00B34A81" w:rsidP="009E1317">
            <w:pPr>
              <w:jc w:val="center"/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 xml:space="preserve">Наблюдать деревья разнообразных пород в природе своего родного края. Рассказывать о своих наблюдениях деревьев. Рассматривать произведения живописцев, графиков и мастеров декоративно-прикладного и народного искусства, в которых главным персонажем является образ дерева как древнейший символ-образ в искусстве, в устном народном творчестве. Определять, какими изобразительными средствами выражают художники своё отношение к дереву как наиболее почитаемому человеком явлению природы в своих произведениях, относящихся к разным видам искусства. Объяснять значение понятия набросок в художественной деятельности. Диалог об искусстве. Роль живописных и графических средств художественной выразительности в создании поэтического об- раза дерева. Участвовать в обсуждении цвета как основного выразительного </w:t>
            </w:r>
            <w:r w:rsidRPr="00B34A81">
              <w:rPr>
                <w:sz w:val="24"/>
                <w:szCs w:val="24"/>
              </w:rPr>
              <w:lastRenderedPageBreak/>
              <w:t>средства живописи, его возможности в передаче своеобразия природы России разных географических широт, роли линии в различных видах изобразительного искусства, отражения в рисунке характерных особенностей формы. Работать по художественно-дидактической таблице. Сверять с изображениями на ней собственные наброски. Выражать в творческой работе своё отношение к природе.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6369">
              <w:rPr>
                <w:rFonts w:eastAsiaTheme="minorHAnsi"/>
                <w:bCs/>
                <w:sz w:val="24"/>
                <w:szCs w:val="24"/>
              </w:rPr>
              <w:t>Мой край родной. Моя земля. Пейзаж: пространство, планы, цвет, свет</w:t>
            </w:r>
          </w:p>
        </w:tc>
        <w:tc>
          <w:tcPr>
            <w:tcW w:w="8692" w:type="dxa"/>
          </w:tcPr>
          <w:p w:rsidR="004A7E24" w:rsidRPr="00B46369" w:rsidRDefault="00B34A81" w:rsidP="00B34A81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>Рассматривать пейзажи русских мастеров живописи и графики XIX—XX вв. Рассказывать об особенностях русского национального пейзажа. Приводить примеры. Называть главные средства выразительности в кар- тинах художников-пейзажистов (пространство, цвет, свет, линия, штрихи, тон). Объяснять значения слов национальный пейзаж. Рассказывать своё мнение об отличии понятия мотив в пейзаже от понятия мотив в декоративно-прикладном искусстве. Участвовать в обсуждении особенностей воссоздания родной природы в пейзажах живописцев и графиков, средств художественной выразительности, своеобразия композиции. Работать по художественно-дидактической таблице. Соотносить композиционные схемы с пейзажами, находить соответствия в передаче пространства. Выполнять композицию пейзажа на тему «Величие и красота могучего дерева» согласно теме и условиям творческого задания. Выражать в пейзаже своё отношение к образу дерева, к природе родного края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4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rStyle w:val="c1"/>
                <w:sz w:val="24"/>
                <w:szCs w:val="24"/>
              </w:rPr>
              <w:t>Цветущее дерево – символ жизни. Декоративная композиция: мотив древа в народной росписи</w:t>
            </w:r>
          </w:p>
        </w:tc>
        <w:tc>
          <w:tcPr>
            <w:tcW w:w="8692" w:type="dxa"/>
          </w:tcPr>
          <w:p w:rsidR="004A7E24" w:rsidRPr="00B46369" w:rsidRDefault="00B34A81" w:rsidP="00B34A81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>Рассматривать изделия мастеров Городца, отображающих народное восприятие мира, связь человека с природой, родной землёй. Сопоставлять декоративные мотивы в изделиях городецких мастеров, выделять из них наиболее распространённые мотивы. Рассказывать о центрах народных промыслов, в которых цветы, цветущие ветки, букеты являются главными мотивами. Участвовать в обсуждении средств создания образов цветущей природы в городецкой росписи, её своеобразия в отличие от других школ народного мастерства. Работать по художественно-дидактической таблице. Различать приёмы городецкой росписи — «подмалёвка», «разживка чёрным цветом», «разживка белилами». Повторяя за народным мастером приёмы чёрной и белой «разживок», рисуя кистью. Выполнять роспись цветущей ветки с помощью «разживки чёрным цветом и белилами». Обсуждать творческие работы одноклассников и давать оценку результатам своей и их творческо-</w:t>
            </w:r>
            <w:r w:rsidRPr="00B34A81">
              <w:rPr>
                <w:sz w:val="24"/>
                <w:szCs w:val="24"/>
              </w:rPr>
              <w:lastRenderedPageBreak/>
              <w:t>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Птицы- символ света, счастья, добра. </w:t>
            </w:r>
          </w:p>
        </w:tc>
        <w:tc>
          <w:tcPr>
            <w:tcW w:w="8692" w:type="dxa"/>
          </w:tcPr>
          <w:p w:rsidR="004A7E24" w:rsidRPr="00B46369" w:rsidRDefault="00B34A81" w:rsidP="00B34A81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>Рассматривать декоративную композицию с птицами «у древа». Сопоставлять образы птиц в разных видах народного творчества. Рассказывать, что означает в народном искусстве образ птицы-света. Высказывать суждение о заполнении пространства в декоративной трёх частной композиции в городецкой росписи прялочного донца. Участвовать в обсуждении символики мотива птицы в городецкой росписи и художественных выразительных средств решения этой декоративной композиции. Работать по художественно-дидактической таблице. Повторять за народным мастером ритм и форму «разживок белилами». Выполнить кистью свой вариант росписи птиц у цветущей ветки с использованием приёмов городецкой росписи. Выражать в творческой работе своё отношение к природе, к образу птицы-света.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6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Конь– символ солнца, плодородия и добра. </w:t>
            </w:r>
          </w:p>
        </w:tc>
        <w:tc>
          <w:tcPr>
            <w:tcW w:w="8692" w:type="dxa"/>
          </w:tcPr>
          <w:p w:rsidR="004A7E24" w:rsidRPr="00B46369" w:rsidRDefault="00B34A81" w:rsidP="00B34A81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>Различать, как образ-символ коня представлен в разных видах устного народного творчества в декоративно-прикладном и народном искусстве. Рассказывать, почему в народном искусстве мастера постоянно обращаются к образу коня, приводить примеры из разных видов народного творчества. Участвовать в обсуждении художественных средств в создании выразительного образа коня-символа в народном искусстве и называть их. Работать по художественно-творческой таблице. Овладевать живописными приёмами изображения коня. Осваивать приёмы белильных разживок для коня.. Выполнять кистью свой вариант росписи коня с использованием приёмов городецкой росписи и декоративного обобщения фигуры коня без карандашного рисунка. Обсуждать творческие работы одноклассников и давать оценку результатам своей и их творческо-художественной деятельности.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7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Связь поколений в традиции Городца. </w:t>
            </w:r>
          </w:p>
        </w:tc>
        <w:tc>
          <w:tcPr>
            <w:tcW w:w="8692" w:type="dxa"/>
          </w:tcPr>
          <w:p w:rsidR="004A7E24" w:rsidRPr="00B46369" w:rsidRDefault="00B34A81" w:rsidP="00B34A81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 xml:space="preserve">Рассматривать произведения народного искусства, выражать своё отношение к развитию традиций городецкой росписи в творчестве современных мастеров. Называть традиционные мотивы городецкой росписи в современных изделиях. Участвовать в обсуждении художественно-эстетической ценности изделий с городецкой росписью, преемственности живописных традиций в творчестве мастеров современного художественного промысла «Городецкая роспись».. Выполнять декоративную композицию по мотивам городецкой росписи для </w:t>
            </w:r>
            <w:r w:rsidRPr="00B34A81">
              <w:rPr>
                <w:sz w:val="24"/>
                <w:szCs w:val="24"/>
              </w:rPr>
              <w:lastRenderedPageBreak/>
              <w:t>украшения изделий разнообразных по форме и назначению (декоративной тарелки, панно, разделочной доски, подставки для специй). Выражать в творческой работе своё отношение к искусству городецкой росписи.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rStyle w:val="c1"/>
                <w:sz w:val="24"/>
                <w:szCs w:val="24"/>
              </w:rPr>
              <w:t>Знатна русская земля своими мастерами и талантами</w:t>
            </w:r>
          </w:p>
        </w:tc>
        <w:tc>
          <w:tcPr>
            <w:tcW w:w="8692" w:type="dxa"/>
          </w:tcPr>
          <w:p w:rsidR="004A7E24" w:rsidRPr="00B46369" w:rsidRDefault="00B34A81" w:rsidP="00AA1A3E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>Рассматривать портреты, выполненные живописцами и графиками. Рассказывать, по каким признакам можно определить, что на портрете изображён художник или народный мастер. Участвовать в обсуждении образов художников и народных мастеров в произведениях живописи и графики, особенностей передачи внешнего облика в лице, костюме, в предметном окружении; выбирать положение головы и передавать её поворот, движения фигуры. Работать по художественно-дидактической таблице. Читать пропорции лица человека во фронтальном положении и вполоборота.. Выполнять портрет народного мастера или художника в момент создания им художественного произведения. Выражать в творческой работе своё отношение к изображаемому герою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AA1A3E">
            <w:pPr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9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rStyle w:val="c1"/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Вольный ветер – дыхание земли. Пейзаж: линии, штрихи, точки, пятно, свет</w:t>
            </w:r>
          </w:p>
        </w:tc>
        <w:tc>
          <w:tcPr>
            <w:tcW w:w="8692" w:type="dxa"/>
          </w:tcPr>
          <w:p w:rsidR="004A7E24" w:rsidRPr="00B46369" w:rsidRDefault="00B34A81" w:rsidP="00B34A81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>Рассматривать живописные и графические пейзажи художников, в которых отражаются древние представления человека о природных стихиях. Высказывать, какие чувства вызывают поэтические строки о ветре и разнообразные образы воздушного пространства, созданные художниками. Сравнивать образы природных стихий в искусстве с собственными впечатлениями от наблюдений природы. Участвовать в обсуждении выразительных средств передачи состояния природы в пейзаже (чередование резких цветовых пятен, мазков, плавные и тонкие переходы цвета, разбивка пространства неба неравномерно расположенными формами облаков в живописных работах).  Работать по художественно-дидактической таблице. Различать графические выразительные средства для передачи планов в пейзажах. Исследовать возможности графики при передаче ветреного состояния природы. Выполнять по памяти или по представлению изображение неба с несущимися облаками в пейзаже и деревьев, гнущихся под ветром. Выражать в творческой работе своё отношение к разным состояниям в природе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10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Движение – жизни течение.</w:t>
            </w:r>
          </w:p>
          <w:p w:rsidR="004A7E24" w:rsidRPr="00B46369" w:rsidRDefault="004A7E24" w:rsidP="00393080">
            <w:pPr>
              <w:rPr>
                <w:sz w:val="24"/>
                <w:szCs w:val="24"/>
              </w:rPr>
            </w:pPr>
          </w:p>
        </w:tc>
        <w:tc>
          <w:tcPr>
            <w:tcW w:w="8692" w:type="dxa"/>
          </w:tcPr>
          <w:p w:rsidR="004A7E24" w:rsidRPr="00B46369" w:rsidRDefault="00B34A81" w:rsidP="00B34A81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 xml:space="preserve">Наблюдать подвижность жизни природы и человека и отображение её в разных видах искусства. Рассматривать произведения разных видов искусства, </w:t>
            </w:r>
            <w:r w:rsidRPr="00B34A81">
              <w:rPr>
                <w:sz w:val="24"/>
                <w:szCs w:val="24"/>
              </w:rPr>
              <w:lastRenderedPageBreak/>
              <w:t>отображающих явления окружающего мира. Рассказывать, какие произведения передают спокойное, малоподвижное состояние, а какие изображают энергичное течение жизни и пронизаны ощущением постоянной изменчивости природы, различных ритмов, движения. Сопоставлять художественные приёмы, позволяющие выразительно передавать состояние спокойствия в природе или её ритмов и изменений. Участвовать в обсуждении художественных приёмов, позволяющих передавать состояние статики и динамики работать по художественно-дидактической таблице. Прослеживать, как передана подвижность цветовых пятен в набросках людей, деревьев. Выполнить композиционные схемы к понравившимся произведениям, под- черкнув направление движения главных элементов в их композициях.. Выполнять наброски с натуры деревьев, транспорт- ных средств, заводных игрушек и детей в движении. Выражать в творческой работе своё отношение к разным состояниям в природе.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Осенние метаморфозы. Пейзаж: колорит, композиция</w:t>
            </w:r>
          </w:p>
        </w:tc>
        <w:tc>
          <w:tcPr>
            <w:tcW w:w="8692" w:type="dxa"/>
          </w:tcPr>
          <w:p w:rsidR="004A7E24" w:rsidRPr="00B46369" w:rsidRDefault="00B34A81" w:rsidP="00B34A81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>Наблюдать изменчивые состояния осенней природы. Называть особые приметы осенней природы в разные периоды, приводить примеры. Рассматривать произведения изобразительного искусства, в которых живописцы и графики отразили изменчивость природы, её раз- личные состояния в осеннюю пору. Сопоставлять, как по-разному художники и поэты отражают жизнь природы и человека осенью. Называть приёмы, которые используют художники для передачи в картине движения, яркости и мажорности пейзажей.  Участвовать в обсуждении колорита, динамики пейзажной картины, расположения и характера элементов композиции, гармоничного чередования цветовых пятен, многообразных графических и цветовых подвижных элементов. Работать по художественно-дидактической таблице. Прослеживать колористические приёмы передачи изменчивых состояний осенней природы. Осуществлять поиск нужных цветовых оттенков для выполнения мотива осеннего пейзажа. Изображать один и тот же уголок природы в пору золотой и поздней осени. Дополнить композицию изображениями домов, людей, техники. Выражать в творческой работе своё отношение к разным состояниям в осенней природе.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Любуйся ритмами жизни природы и человека - 14ч</w:t>
            </w:r>
          </w:p>
        </w:tc>
        <w:tc>
          <w:tcPr>
            <w:tcW w:w="8692" w:type="dxa"/>
          </w:tcPr>
          <w:p w:rsidR="004A7E24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4A7E24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12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Родословное древо-древо жизни, историческая память, связь поколений</w:t>
            </w:r>
          </w:p>
        </w:tc>
        <w:tc>
          <w:tcPr>
            <w:tcW w:w="8692" w:type="dxa"/>
          </w:tcPr>
          <w:p w:rsidR="004A7E24" w:rsidRPr="00B46369" w:rsidRDefault="00B34A81" w:rsidP="00246414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>Рассматривать живописные групповые портреты разных семей. Высказывать своё мнение об этих произведениях и об отношении к средствам художественной выразительности, выбранным авторами. Объяснять смысл понятий индивидуальный портрет и групповой портрет. Представлять родословное древо своей семьи и гордиться своими близкими.. Участвовать в обсуждении разнообразия тем и сюжетов в изображении семьи разными художниками, осо-бенностей рисования характерных пропорций лица.. Выполнять групповой портрет своих близких с передачей своего отношения к создаваемому портрету на тему «Я горжусь своей родословной». Выражать в творческой работе отношение к своей семье.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246414">
            <w:pPr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«Двенадцать братьев друг за другом бродят..»</w:t>
            </w:r>
          </w:p>
        </w:tc>
        <w:tc>
          <w:tcPr>
            <w:tcW w:w="8692" w:type="dxa"/>
          </w:tcPr>
          <w:p w:rsidR="004A7E24" w:rsidRPr="00B46369" w:rsidRDefault="00B34A81" w:rsidP="00246414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>Участвовать в чтении по ролям фрагмента сказки и обсуждении приёма уподобления при описании образов братьев-месяцев в сказке С. Маршака. Рассматривать поэтические произведения живописи и книжной графики как яркие образы, выбирать разные сюжеты для иллюстрации. Представлять зрительно каждый из природных циклов (зима, весна, лето, осень) в образе человека, одетого в традиционную русскую одежду. Сопоставлять свои представления об образах героев сказки с изображениями в иллюстрациях художников-иллюстраторов. Объяснять значение понятий книжная графика, иллюстрация, эскиз. Участвовать в обсуждении роли художника-иллюстратора, развивающего и углубляющего мысль писателя, вносящего в иллюстрацию свою творческую мысль. Работать по художественно-дидактическим таблицам. Знакомиться с традиционной русской одеждой (кафтаном, платьем, шубой, ферезью и ферезеей), прослеживать гармоничное сочетание цветов и подбирать их на палитре.. Выполнять поисковые эскизы композиции иллюстрации к сказке С. Маршака «Двенадцать месяцев». Вы- ражать в творческой работе своё отношение к содержанию и персонажам сказки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246414">
            <w:pPr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Год не неделя – двенадцать месяцев впереди.</w:t>
            </w:r>
          </w:p>
        </w:tc>
        <w:tc>
          <w:tcPr>
            <w:tcW w:w="8692" w:type="dxa"/>
          </w:tcPr>
          <w:p w:rsidR="004A7E24" w:rsidRPr="00B46369" w:rsidRDefault="00B34A81" w:rsidP="00B34A81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 xml:space="preserve">Рассматривать лаковые миниатюры и иллюстрации к сказке С. Маршака «Двенадцать месяцев». Вспомнить цветовой круг. Называть основные и составные цвета. Объяснять роль воздействия цвета в произведениях </w:t>
            </w:r>
            <w:r w:rsidRPr="00B34A81">
              <w:rPr>
                <w:sz w:val="24"/>
                <w:szCs w:val="24"/>
              </w:rPr>
              <w:lastRenderedPageBreak/>
              <w:t>изобразительного искусства. Сопоставлять произведения художников и рассказывать, какую роль в них играет цвет в зависимости от содержания выбранных сюжетов. Участвовать в обсуждении средств художественной выразительности — роли цвета в передаче настроения и признаков времён года, цветовой гармонии в произведениях на темы сказок. Работать по художественно-творческой таблице. Рас- сматривать примеры гармонического сочетания цветов и определять по цветовому кругу родственные и контрастные цвета. Исследовать возможности живописи, подбирать цвета и оттенки, передающие цветовую гамму разного состояния природы в январе, феврале, марте, апреле. Выполнить иллюстрацию к сказке С. Маршака «Двенадцать месяцев» на основе эскизов предыдущего урока с учётом особенностей состояния природы в костюме конкретного месяца года с помощью цвета и декора. Выражать в творческой работе своё отношение к содержанию, выбранным персонажам сказки.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Новогоднее настроение</w:t>
            </w:r>
          </w:p>
        </w:tc>
        <w:tc>
          <w:tcPr>
            <w:tcW w:w="8692" w:type="dxa"/>
          </w:tcPr>
          <w:p w:rsidR="004A7E24" w:rsidRPr="00B46369" w:rsidRDefault="00B34A81" w:rsidP="00143B3B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>Рассматривать произведения изобразительного искусства, воссоздающие новогоднее настроение. Называть, какими средствами и художественными приёмами передано праздничное настроение в картинах. Высказывать своё мнение, какую роль играет цвет в работах художников для передачи настроения новогоднего праздника. Участвовать в обсуждении содержания и выразительных средств различных жанров изобразительного искусства, отображающих новогодний праздник. Работать по художественно-дидактической таблице. Вспомнить художественные приёмы, с которыми знакомились во 2—3 классах. Осуществлять поиск праздничного цвета. Выполнять художественный приём «по-сырому» и художественный приём «мазок по восковому рисунку», применять разное гармоническое сочетание цветов — родственных и родственно-контрастных в соответствии со своим настроением. Выполнять творческое задание согласно условиям. Выражать в творческой работе своё эмоционально-ценностное отношение к празднику.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143B3B">
            <w:pPr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Твои новогодние поздравления</w:t>
            </w:r>
          </w:p>
        </w:tc>
        <w:tc>
          <w:tcPr>
            <w:tcW w:w="8692" w:type="dxa"/>
          </w:tcPr>
          <w:p w:rsidR="004A7E24" w:rsidRPr="00B46369" w:rsidRDefault="00B34A81" w:rsidP="00B34A81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 xml:space="preserve">Рассматривать поздравительную открытку как произведение графического искусства малых форм. Рассказывать об основных элементах и атрибутах поздра-вительной открытки к Новому году, объяснять их значение. Приводить примеры </w:t>
            </w:r>
            <w:r w:rsidRPr="00B34A81">
              <w:rPr>
                <w:sz w:val="24"/>
                <w:szCs w:val="24"/>
              </w:rPr>
              <w:lastRenderedPageBreak/>
              <w:t>современных конструкций новогодних открыток. Называть наиболее часто встре-чающуюся в новогодних поздравлениях цветовую гамму.. Участвовать в обсуждении привлекательности новогодней открытки, приёмов, которыми пользуются художники для создания праздничного, весёлого настроения. Работать по художественно-дидактической таблице. Рассматривать конструкции современных новогодних открыток и приёмы их выполнения. Изготовить проект открытки-сюрприза с использованием элементов симметричного вырезывания, выполнения рисунка-отпечатка и разноцветного фона. Выражать в творческой работе своё отношение к новогоднему празднику. Выбирать художественные материалы, соответствующие замыслу творческой работы. Обсуждать творческие работы одноклассников и давать оценку результатам своей и их творческо-художественной деятельности. Оформить выставку и пригласить на неё родителей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Зимние фантазии. Наброски и зарисовки: цвет, пятно, силуэт, линия</w:t>
            </w:r>
          </w:p>
        </w:tc>
        <w:tc>
          <w:tcPr>
            <w:tcW w:w="8692" w:type="dxa"/>
          </w:tcPr>
          <w:p w:rsidR="004A7E24" w:rsidRPr="00B46369" w:rsidRDefault="00B34A81" w:rsidP="00B34A81">
            <w:pPr>
              <w:rPr>
                <w:sz w:val="24"/>
                <w:szCs w:val="24"/>
              </w:rPr>
            </w:pPr>
            <w:r w:rsidRPr="00B34A81">
              <w:rPr>
                <w:sz w:val="24"/>
                <w:szCs w:val="24"/>
              </w:rPr>
              <w:t>Рассматривать произведения изобразительного искусства, посвящённые зиме. Рассказывать о том, что художники, перед тем как написать картину, подолгу наблюдают природу, выполняют много зарисовок, эскизов будущей картины. Объяснять символическое значение зимы в природе, жизни и искусстве Участвовать в обсуждении средств художественной выразительности, которыми художники передают при- меты зимы в разные периоды в разных видах искусства, называть их. Описывать устно свои зимние впечатления и наблюдения и использовать их в зарисовках в дальнейшей работе. Подбирать цветовые оттенки для изображения зимнего неба, снега, передавать состояние зимней природы. Использовать в набросках собственные впечатления и наблюдения зимней природы. Выполнить быстрые наброски заснеженных деревьев, людей, домов по наблюдению и по памяти. Выражать в творческой работе своё отношение к красоте зимней природы.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Зимние картины. Сюжетная композиция</w:t>
            </w:r>
          </w:p>
        </w:tc>
        <w:tc>
          <w:tcPr>
            <w:tcW w:w="8692" w:type="dxa"/>
          </w:tcPr>
          <w:p w:rsidR="004A7E24" w:rsidRPr="00B46369" w:rsidRDefault="00F869B8" w:rsidP="00143B3B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 xml:space="preserve">Рассматривать тематические произведения современных художников. Рассказывать о своих впечатлениях и наблюдениях от зимней природы, полученных во время зимних каникул, о том, как переживают зиму люди, животные, растения. Сопоставлять поэтические описания зимы с произведениями живописи и графики, сравнивать приёмы, которыми пользуются художники и поэты. Объяснять роль цветовой гаммы в создании определённого состояния </w:t>
            </w:r>
            <w:r w:rsidRPr="00F869B8">
              <w:rPr>
                <w:sz w:val="24"/>
                <w:szCs w:val="24"/>
              </w:rPr>
              <w:lastRenderedPageBreak/>
              <w:t>природы, настроения в картине. Называть цветовые оттенки снега, зимнего неба, подмеченные в натуре, и находить их в произведениях художников. Участвовать в обсуждении композиции картин, выбора художником уровня горизонта и размещения композиционно-сюжетного центра. Рисовать картину зимней природы, включать в композицию улицы, дома людей, использовать в изображении их действий таблицу «Схемы фигуры человека в разнообразных движениях». Выполнять творческое задание согласно условиям. Выражать в творческой работе своё отношение к кра- соте зимней природы.  Участвовать в подведении итогов творческой работы и оформлении работ для зимнего вернисажа</w:t>
            </w:r>
          </w:p>
        </w:tc>
        <w:tc>
          <w:tcPr>
            <w:tcW w:w="1563" w:type="dxa"/>
          </w:tcPr>
          <w:p w:rsidR="004A7E24" w:rsidRPr="00B46369" w:rsidRDefault="004A7E24" w:rsidP="00143B3B">
            <w:pPr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Ожившие вещи </w:t>
            </w:r>
          </w:p>
        </w:tc>
        <w:tc>
          <w:tcPr>
            <w:tcW w:w="8692" w:type="dxa"/>
          </w:tcPr>
          <w:p w:rsidR="004A7E24" w:rsidRPr="00B46369" w:rsidRDefault="00F869B8" w:rsidP="00246414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>Рассматривать предметы старины и современные бытовые вещи как предметный мир, окружающий человека. Понимать, что бытовые предметы отражают мир увлечений человека, его профессию, народные традиции, и объяснять это на примерах. Группировать предметы своего дома по их назначению, исторической и художественной ценности, месту их в повседневной жизни. Описывать их историю. Рассказывать о предметах декоративно-прикладного и народного искусства как вещах-реликвиях, имеющих историческую ценность. Участвовать в обсуждении выразительных средств создания художественного образа вещи в произведениях живописи и графики. Вспомнить последовательность изображения симметричных округлых предметов на основе работы по художественно-дидактической таблице и рисовать их. Выполнять упражнения на передачу пропорций, конструктивных особенностей формы и объёма отдельных предметов с натуры. Выполнять натюрморт, в котором предметы объединены одной темой (по выбору), — «Вещи из старого дома», «Старинные предметы из нашего школьного музея» или придумывать свой натюрморт. Выражать в творческой работе своё отношение к задуманному натюрморту. 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246414">
            <w:pPr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Выразительность формы предметов</w:t>
            </w:r>
          </w:p>
        </w:tc>
        <w:tc>
          <w:tcPr>
            <w:tcW w:w="8692" w:type="dxa"/>
          </w:tcPr>
          <w:p w:rsidR="004A7E24" w:rsidRPr="00B46369" w:rsidRDefault="00F869B8" w:rsidP="00246414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 xml:space="preserve">Рассматривать натюрморты художников. Сопоставлять и сравнивать реалистическое и декоративное решение натюрморта. Вспомнить приёмы создания декоративного натюрморта, изученные в 1—3 классах, и называть их. Объяснять смысл понятия декоративность и то, какую роль играет цвет в декоративной композиции, насколько он может соответствовать цвету реального предмета или отличаться от него. Узнавать и называть приёмы декоративного </w:t>
            </w:r>
            <w:r w:rsidRPr="00F869B8">
              <w:rPr>
                <w:sz w:val="24"/>
                <w:szCs w:val="24"/>
              </w:rPr>
              <w:lastRenderedPageBreak/>
              <w:t>решения натюрморта: условность формы и цвета предмета, усиление цветового контраста. Участвовать в обсуждении средств выразительности в декоративном решении натюрмортов, художественных приёмов обобщения в декоративном натюрморте. Работать по художественно-дидактической таблице. Читать композиционные схемы декоративных натюрмортов и находить соответствие каждой из них натюрморту художника. Выполнять декоративный натюрморт, составленный из предметов современного быта (посуда), с использованием локальных цветов тёплой или холодной гаммы. Выражать в творческой работе своё отношение к натюрморту. 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246414">
            <w:pPr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Русское поле. Бородино</w:t>
            </w:r>
          </w:p>
        </w:tc>
        <w:tc>
          <w:tcPr>
            <w:tcW w:w="8692" w:type="dxa"/>
          </w:tcPr>
          <w:p w:rsidR="00F869B8" w:rsidRPr="00F869B8" w:rsidRDefault="00F869B8" w:rsidP="00F869B8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 xml:space="preserve">Рассматривать произведения портретного и батального жанра в искусстве как отражение героических событий Отечественной войны 1812 г. Рассказывать, что известно о Бородинском сражении, и высказывать своё мнение об образах конкретных героев сражения. Объяснять смысл понятия батальный жанр. Участвовать в обсуждении героических страниц Отечественной войны 1812 г., нашедших отражение в батальном жанре искусства и в стихотворении </w:t>
            </w:r>
          </w:p>
          <w:p w:rsidR="004A7E24" w:rsidRPr="00B46369" w:rsidRDefault="00F869B8" w:rsidP="00F869B8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>М. Лермонтова «Бородино», выразительных средств и композиционных приёмов, которые используют художники для передачи «славы чудесного похода» в портретах участников войны 1812 г., и называть их. Работать по художественно-дидактической таблице. Рассматривать фигуры воинов в движении.  Выполнять по представлению зарисовки русских и французских воинов периода Отечественной войны  1812 г. Выражать в творческой работе своё отношение к воинской доблести и героизму русских солдат.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« Недаром помнит вся Россия про день Бородина…»</w:t>
            </w:r>
          </w:p>
        </w:tc>
        <w:tc>
          <w:tcPr>
            <w:tcW w:w="8692" w:type="dxa"/>
          </w:tcPr>
          <w:p w:rsidR="004A7E24" w:rsidRPr="00B46369" w:rsidRDefault="00F869B8" w:rsidP="00F869B8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>Рассматривать произведения живописи, в которых художники отразили мужество и героизм всего русского народа. Рассказывать, какие строки из стихотворения М. Лермонтова передают героику и трагизм происходящих военных событий, отображённых на фрагменте панорамы «Бородинская битва» Ф. Рубо. Называть главных героев батальных композиций, их действия, де тали воинского снаряжения, боевую ситуацию. Высказывать своё мнение о том, какое отношение к участникам войны передал в картинах художник В. Верещагин. Объяснять смысл понятий художник-баталист, круговая панорама участвовать в обсуждении средств выразительности языка живописи в представленных живописных про-</w:t>
            </w:r>
            <w:r w:rsidRPr="00F869B8">
              <w:rPr>
                <w:sz w:val="24"/>
                <w:szCs w:val="24"/>
              </w:rPr>
              <w:lastRenderedPageBreak/>
              <w:t>изведениях, отображающих моменты Отечественной войны 1812 г.. Рассматривать возможные сюжеты военных действий.. Выполнять иллюстрацию к фрагменту стихотворения М. Лермонтова «Бородино», используя предварительные зарисовки, выполненные на прошлом уроке. Выражать в творческой работе своё отношение к героизму русского народа известными художественными приёмами и средствами.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Образ мира в народном костюме и внешнем убранстве крестьянского дома</w:t>
            </w:r>
          </w:p>
        </w:tc>
        <w:tc>
          <w:tcPr>
            <w:tcW w:w="8692" w:type="dxa"/>
          </w:tcPr>
          <w:p w:rsidR="004A7E24" w:rsidRPr="00B46369" w:rsidRDefault="00F869B8" w:rsidP="00DA5A79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>Рассматривать произведения народного декоративно- прикладного искусства, в которых нашло отражение многообразие картины мира, красота и разнообразие орнаментальных украшений. Рассказывать об орнаментальном оформлении народного жилища и костюма, предметов быта и игрушек. Раскрывать символический смысл конструкции и декора избы и костюма. Сравнивать орнаментальные элементы в резном декоре изб, домашней утвари, костюме Высказывать своё мнение об их значении и местонахождении, находить в них общее и различия. Участвовать в обсуждении сходства орнаментальных композиций и их места в украшении крестьянского дома и народного костюма. Выполнять композицию «На деревенской улице праздник», работая в одной из творческих групп по изготовлению праздничного женского головного убора, основ- ной части народного женского костюма, силуэтов фасада крестьянских домов, оконных наличников или кукол в народных костюмах. Выражать в творческой работе свои художественно-эстетические знания и художественные умения и навыки в рисунке, аппликации, бумагопластике, лоскутной технике.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DA5A79">
            <w:pPr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24-25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Народная расписная картинка- лубок</w:t>
            </w:r>
          </w:p>
        </w:tc>
        <w:tc>
          <w:tcPr>
            <w:tcW w:w="8692" w:type="dxa"/>
          </w:tcPr>
          <w:p w:rsidR="00F869B8" w:rsidRPr="00F869B8" w:rsidRDefault="00F869B8" w:rsidP="00F869B8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 xml:space="preserve">Рассматривать, анализировать народные лубочные картинки для получения представления о разнообразии сюжетов, тем, образов, отражающих самые разны стороны жизни людей, и объяснять их. Объяснять смысл понятия лубок. Объяснять, чем лубочная картинка отличается от известных графических произведений, что её роднит с другими видами народного искусства.. Участвовать в обсуждении специфики искусства русского лубка, графического решения природы (земли, травы, деревьев, животных), человека, элементов одежды в лубочных картинках. Работать по художественно-дидактической таблице. Выполнять упражнение на выразительность лубочной линии и штриха. </w:t>
            </w:r>
            <w:r w:rsidRPr="00F869B8">
              <w:rPr>
                <w:sz w:val="24"/>
                <w:szCs w:val="24"/>
              </w:rPr>
              <w:lastRenderedPageBreak/>
              <w:t>Выполнять поисковый эскиз композиции лубка, выбрав для сюжета декоративной композиции пословицу, поговорку или слова народной песни. Выражать в творческой работе своё отношение к сюжету средствами художественного образного языка народного декоративно-прикладного искусства. Обсуждать творческие работы одноклассников и давать оценку результатам своей и их творческо-художественной деятельности.</w:t>
            </w:r>
          </w:p>
          <w:p w:rsidR="004A7E24" w:rsidRDefault="00F869B8" w:rsidP="00F869B8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 xml:space="preserve"> Рассматривать народную картинку как иносказательный, часто насмешливый рассказ о людских пороках, когда народные мастера «прятали» своих героев в образы животных, шутов, былинно-сказочных или песенных героев. Высказывать своё мнение о понравившемся сюжете и отношении к нему, подбирать текст к сюжету. Объяснять смысл понятий лубок, лубочная картина, народная картина. Участвовать в обсуждении композиционных, графических и колористических особенностей народного лубка.. Выполнять композицию лубка карандашом, раскрашивая акварелью и нанося обводку чёрным фломастером, тонкой кистью. Выражать в творческой работе своё отношение к выбранному сюжету, выбирая соответствующие средства художественной выразительности</w:t>
            </w:r>
          </w:p>
        </w:tc>
        <w:tc>
          <w:tcPr>
            <w:tcW w:w="1563" w:type="dxa"/>
          </w:tcPr>
          <w:p w:rsidR="004A7E24" w:rsidRDefault="004A7E24" w:rsidP="00DA5A79">
            <w:pPr>
              <w:jc w:val="center"/>
              <w:rPr>
                <w:sz w:val="24"/>
                <w:szCs w:val="24"/>
              </w:rPr>
            </w:pPr>
          </w:p>
          <w:p w:rsidR="004A7E24" w:rsidRPr="00B46369" w:rsidRDefault="004A7E24" w:rsidP="00DA5A79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Восхитись созидательными силами природы и человека - 9ч</w:t>
            </w:r>
          </w:p>
        </w:tc>
        <w:tc>
          <w:tcPr>
            <w:tcW w:w="8692" w:type="dxa"/>
          </w:tcPr>
          <w:p w:rsidR="004A7E24" w:rsidRDefault="004A7E24" w:rsidP="00DA5A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4A7E24" w:rsidRDefault="004A7E24" w:rsidP="00DA5A79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Вода - живительная стихия</w:t>
            </w:r>
          </w:p>
        </w:tc>
        <w:tc>
          <w:tcPr>
            <w:tcW w:w="8692" w:type="dxa"/>
          </w:tcPr>
          <w:p w:rsidR="004A7E24" w:rsidRPr="00B46369" w:rsidRDefault="00F869B8" w:rsidP="00F869B8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>Рассматривать произведения живописи, графики, декоративно-прикладного искусства, в которых отображена живительная сила природной стихии — воды. Рассказывать о своих наблюдениях за водой в родных местах, о необходимости бережного отношения к воде. Сравнивать произведения художников-пейзажистов и плакатистов, находить общее и различное в изображении природной стихии, в передаче цвета, света формы, объёма предметов. Называть художественные средства выразительности в плакате. Участвовать в обсуждении особенностей искусства плаката, его видов и языка, находить подтверждение этому в произведениях искусства. Подготовить материалы (вырезки из журналов, связанные с темой изображения, цветную бумагу, слова- заготовки) для выполнения на следующем уроке плаката в технике коллажа. Выполнять кистью, гуашью поисковые эскизы плаката на тему «Вода — жизнь», намечая яркими пятнами места размещения текста и общие очертания изобразительных элементов.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Повернись к мирозданию!</w:t>
            </w:r>
          </w:p>
        </w:tc>
        <w:tc>
          <w:tcPr>
            <w:tcW w:w="8692" w:type="dxa"/>
          </w:tcPr>
          <w:p w:rsidR="004A7E24" w:rsidRPr="00B46369" w:rsidRDefault="00F869B8" w:rsidP="00F869B8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>Рассматривать разные варианты композиций плакатов, размещение, содержание призывов, величину тек- ста и анализировать их. Высказывать свои впечатления, чувства, которые вызвали произведения художников-плакатистов. Объяснять смысл понятий экологический плакат, коллаж. Участвовать в обсуждении поисковых эскизов для выполнения их в технике коллажа, того, как можно использовать технику коллажа для создания проекта плаката.создать проект плаката на тему «Вода — жизнь» в технике коллажа на основе предварительных эскизов, выполненных на прошлом уроке. Выражать в творческой работе своё отношение к природе средствами художественного образного языка плаката.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bCs/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28-29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Русский мотив</w:t>
            </w:r>
          </w:p>
        </w:tc>
        <w:tc>
          <w:tcPr>
            <w:tcW w:w="8692" w:type="dxa"/>
          </w:tcPr>
          <w:p w:rsidR="004A7E24" w:rsidRPr="00B46369" w:rsidRDefault="00F869B8" w:rsidP="00DA5A79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>Рассматривать произведения изобразительного искусства, в которых созданы образы русской весенней  природы России разных географических широт. Рассказывать о своих наблюдениях и впечатлениях от восприятия произведений искусства и красоты весенней природы в родных местах, об их цветовой гамме. Называть оттенки цвета, которые используют живописцы в изображении лесных далей, и объяснять, как можно добиться нежных оттенков цвета в работе акварелью, гуашью. Участвовать в обсуждении того, какие моменты весенней природы заинтересовали художников, чем они любуются и восхищаются, находить общее и различное в передаче радостного обновления всего живого, при- роды, человека, сравнивать средства художественной выразительности в передаче особых примет весенней природы в разные периоды работать по художественно-дидактической таблице. Обращать внимание на приёмы заполнения пространства и передачи воздушной среды, находить различия в построении композиционных схем, определять, что меняется в изображении неба, моря при изменении уровня горизонта. Определять, на каких палитрах представлена цветовая гамма произведений вернисажа. Экспериментировать с художественными материалами в передаче определённого весеннего состояния. Выполнять по памяти или по наблюдению эскиз композиции весеннего пейзажа. Выполнять композицию «Русский мотив», выбрав художественные материалы для создания максимальной выразительности замысла. 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DA5A79">
            <w:pPr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Всенародный праздник-День Победы. Патриотическая тема в искусстве</w:t>
            </w:r>
          </w:p>
        </w:tc>
        <w:tc>
          <w:tcPr>
            <w:tcW w:w="8692" w:type="dxa"/>
          </w:tcPr>
          <w:p w:rsidR="004A7E24" w:rsidRPr="00B46369" w:rsidRDefault="00F869B8" w:rsidP="00246414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>Рассматривать произведения живописцев, скульпторов, соотносить их с произведениями литературы о героях Великой Отечественной войны 1941—1945 гг. и о Дне Победы. Называть произведения искусства, посвящённые защите Отечества, из курса 1—3 классов. Высказывать своё мнение о средствах выразительности, которыми художники и скульпторы раскрывают в произведениях эстафету поколений и историческую перспективу подвига народа и памяти о нём. Объяснять смысл понятия монументальное искусство. Участвовать в обсуждении произведений искусства, посвящённых историческим событиям Великой Отечественной войны 1941—1945 гг., подвигу народа. Выполнить эскиз памятной плакетки «Слава воину- победителю». Выполнять эскиз памятника, посвящённого Победе в Великой Отечественной войне. Выражать в творческой работе своё отношение к всенародному празднику, ощущение радости и торжества.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246414">
            <w:pPr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Медаль за бой, медаль за труд из одного металла льют</w:t>
            </w:r>
          </w:p>
        </w:tc>
        <w:tc>
          <w:tcPr>
            <w:tcW w:w="8692" w:type="dxa"/>
          </w:tcPr>
          <w:p w:rsidR="004A7E24" w:rsidRPr="00B46369" w:rsidRDefault="00F869B8" w:rsidP="00246414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>Рассматривать ордена и медали, которыми отмечены подвиги народа в Великой Отечественной войне 1941— 1945 гг. Рассказывать, как каждое изображение связано со значением медали. Объяснять смысл понятий медаль, орден, медальерное искусство. Участвовать в обсуждении того, что изображено на медалях городов-героев «За оборону Ленинграда», «За оборону Москвы», «За оборону Севастополя», «За оборону Сталинграда».. Выполнять памятную плакетку «Слава воину-победителю» согласно эскизу. Выражать в творческой работе своё отношение к наградам за защиту Отечества известными художественными приёмами и средствами выразительности.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63" w:type="dxa"/>
          </w:tcPr>
          <w:p w:rsidR="004A7E24" w:rsidRPr="00B46369" w:rsidRDefault="004A7E24" w:rsidP="00246414">
            <w:pPr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32-33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Орнаментальный образ в веках</w:t>
            </w:r>
          </w:p>
        </w:tc>
        <w:tc>
          <w:tcPr>
            <w:tcW w:w="8692" w:type="dxa"/>
          </w:tcPr>
          <w:p w:rsidR="004A7E24" w:rsidRPr="00B46369" w:rsidRDefault="00F869B8" w:rsidP="00F869B8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 xml:space="preserve">Рассматривать произведения мастеров народного и декоративно-прикладного искусства разных регионов России, стран Запада и Востока. Различать орнаменты известных регионов России. Рассказывать о значении знаков-символов в декоративном убранстве одежды и жилища русского человека. Находить отличия в орнаментах России, Италии, Франции, Турции и др. Приводить примеры соответствия орнамента форме, материалу и назначению изделий. Участвовать в обсуждении художественных закономерностей орнаментального образа в использовании различных выразительных средств разными народами мира. Готовить презентацию орнаментальных композиций на предметах, созданных в </w:t>
            </w:r>
            <w:r w:rsidRPr="00F869B8">
              <w:rPr>
                <w:sz w:val="24"/>
                <w:szCs w:val="24"/>
              </w:rPr>
              <w:lastRenderedPageBreak/>
              <w:t>традициях народного искусства в разных странах мира. Выражать в творческой работе своё отношение к красоте орнамента. Оценивать результаты творческой работы в соответствии с поставленной задачей</w:t>
            </w:r>
          </w:p>
        </w:tc>
        <w:tc>
          <w:tcPr>
            <w:tcW w:w="1563" w:type="dxa"/>
          </w:tcPr>
          <w:p w:rsidR="004A7E24" w:rsidRPr="00B46369" w:rsidRDefault="004A7E24" w:rsidP="00EE7E6C">
            <w:pPr>
              <w:jc w:val="center"/>
              <w:rPr>
                <w:sz w:val="24"/>
                <w:szCs w:val="24"/>
              </w:rPr>
            </w:pPr>
          </w:p>
        </w:tc>
      </w:tr>
      <w:tr w:rsidR="004A7E24" w:rsidRPr="00B46369" w:rsidTr="00B34A81">
        <w:trPr>
          <w:trHeight w:val="495"/>
        </w:trPr>
        <w:tc>
          <w:tcPr>
            <w:tcW w:w="786" w:type="dxa"/>
          </w:tcPr>
          <w:p w:rsidR="004A7E24" w:rsidRPr="00B46369" w:rsidRDefault="004A7E24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 xml:space="preserve"> 34</w:t>
            </w:r>
          </w:p>
        </w:tc>
        <w:tc>
          <w:tcPr>
            <w:tcW w:w="3291" w:type="dxa"/>
            <w:gridSpan w:val="2"/>
          </w:tcPr>
          <w:p w:rsidR="004A7E24" w:rsidRPr="00B46369" w:rsidRDefault="004A7E24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Обобщение.  Сокровища России: музеи Москвы, Санкт-Петербурга. Музеи Удмуртии. </w:t>
            </w:r>
          </w:p>
        </w:tc>
        <w:tc>
          <w:tcPr>
            <w:tcW w:w="8692" w:type="dxa"/>
          </w:tcPr>
          <w:p w:rsidR="004A7E24" w:rsidRPr="00B46369" w:rsidRDefault="00F869B8" w:rsidP="00F869B8">
            <w:pPr>
              <w:rPr>
                <w:sz w:val="24"/>
                <w:szCs w:val="24"/>
              </w:rPr>
            </w:pPr>
            <w:r w:rsidRPr="00F869B8">
              <w:rPr>
                <w:sz w:val="24"/>
                <w:szCs w:val="24"/>
              </w:rPr>
              <w:t>Выполнять задания контрольного, творческого и поискового характера</w:t>
            </w:r>
          </w:p>
        </w:tc>
        <w:tc>
          <w:tcPr>
            <w:tcW w:w="1563" w:type="dxa"/>
          </w:tcPr>
          <w:p w:rsidR="004A7E24" w:rsidRPr="00B46369" w:rsidRDefault="004A7E24" w:rsidP="009E1317">
            <w:pPr>
              <w:jc w:val="center"/>
              <w:rPr>
                <w:sz w:val="24"/>
                <w:szCs w:val="24"/>
              </w:rPr>
            </w:pPr>
          </w:p>
        </w:tc>
      </w:tr>
    </w:tbl>
    <w:p w:rsidR="00291FB8" w:rsidRDefault="00291FB8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Pr="00B46369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62" w:name="_GoBack"/>
      <w:bookmarkEnd w:id="62"/>
    </w:p>
    <w:sectPr w:rsidR="007B65DA" w:rsidRPr="00B46369" w:rsidSect="00B46369">
      <w:footerReference w:type="default" r:id="rId9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D95" w:rsidRDefault="00E87D95" w:rsidP="00B75DFE">
      <w:pPr>
        <w:spacing w:after="0" w:line="240" w:lineRule="auto"/>
      </w:pPr>
      <w:r>
        <w:separator/>
      </w:r>
    </w:p>
  </w:endnote>
  <w:endnote w:type="continuationSeparator" w:id="1">
    <w:p w:rsidR="00E87D95" w:rsidRDefault="00E87D95" w:rsidP="00B75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02349"/>
      <w:docPartObj>
        <w:docPartGallery w:val="Page Numbers (Bottom of Page)"/>
        <w:docPartUnique/>
      </w:docPartObj>
    </w:sdtPr>
    <w:sdtContent>
      <w:p w:rsidR="00143B3B" w:rsidRDefault="002E2A58">
        <w:pPr>
          <w:pStyle w:val="a9"/>
          <w:jc w:val="right"/>
        </w:pPr>
        <w:r>
          <w:fldChar w:fldCharType="begin"/>
        </w:r>
        <w:r w:rsidR="001E7C79">
          <w:instrText xml:space="preserve"> PAGE   \* MERGEFORMAT </w:instrText>
        </w:r>
        <w:r>
          <w:fldChar w:fldCharType="separate"/>
        </w:r>
        <w:r w:rsidR="004E0C3B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143B3B" w:rsidRDefault="00143B3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D95" w:rsidRDefault="00E87D95" w:rsidP="00B75DFE">
      <w:pPr>
        <w:spacing w:after="0" w:line="240" w:lineRule="auto"/>
      </w:pPr>
      <w:r>
        <w:separator/>
      </w:r>
    </w:p>
  </w:footnote>
  <w:footnote w:type="continuationSeparator" w:id="1">
    <w:p w:rsidR="00E87D95" w:rsidRDefault="00E87D95" w:rsidP="00B75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15BCE"/>
    <w:multiLevelType w:val="hybridMultilevel"/>
    <w:tmpl w:val="535C506A"/>
    <w:lvl w:ilvl="0" w:tplc="A574FF7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95655B"/>
    <w:multiLevelType w:val="hybridMultilevel"/>
    <w:tmpl w:val="3AC64290"/>
    <w:lvl w:ilvl="0" w:tplc="A574FF7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2A66CA"/>
    <w:multiLevelType w:val="multilevel"/>
    <w:tmpl w:val="4814B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338BE"/>
    <w:multiLevelType w:val="hybridMultilevel"/>
    <w:tmpl w:val="6EEA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64BDA"/>
    <w:multiLevelType w:val="hybridMultilevel"/>
    <w:tmpl w:val="72EEA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975E0"/>
    <w:multiLevelType w:val="multilevel"/>
    <w:tmpl w:val="E7B81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C463D4"/>
    <w:multiLevelType w:val="multilevel"/>
    <w:tmpl w:val="99A02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912B8F"/>
    <w:multiLevelType w:val="hybridMultilevel"/>
    <w:tmpl w:val="6DC6D67E"/>
    <w:lvl w:ilvl="0" w:tplc="31308074">
      <w:start w:val="1"/>
      <w:numFmt w:val="decimal"/>
      <w:lvlText w:val="%1."/>
      <w:lvlJc w:val="left"/>
      <w:pPr>
        <w:ind w:left="927" w:hanging="360"/>
      </w:pPr>
      <w:rPr>
        <w:rFonts w:eastAsiaTheme="minorEastAsia" w:cstheme="minorBidi"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383B8D"/>
    <w:multiLevelType w:val="multilevel"/>
    <w:tmpl w:val="9D7C0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C665E6"/>
    <w:multiLevelType w:val="multilevel"/>
    <w:tmpl w:val="EC96E0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CC1132"/>
    <w:multiLevelType w:val="multilevel"/>
    <w:tmpl w:val="2AE28E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C30DA6"/>
    <w:multiLevelType w:val="multilevel"/>
    <w:tmpl w:val="9E0E25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7C5B65"/>
    <w:multiLevelType w:val="hybridMultilevel"/>
    <w:tmpl w:val="DB169B5E"/>
    <w:lvl w:ilvl="0" w:tplc="A574FF7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FC16E9D"/>
    <w:multiLevelType w:val="multilevel"/>
    <w:tmpl w:val="78446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1"/>
  </w:num>
  <w:num w:numId="5">
    <w:abstractNumId w:val="6"/>
  </w:num>
  <w:num w:numId="6">
    <w:abstractNumId w:val="10"/>
  </w:num>
  <w:num w:numId="7">
    <w:abstractNumId w:val="1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658D"/>
    <w:rsid w:val="00021806"/>
    <w:rsid w:val="00031590"/>
    <w:rsid w:val="00053E0B"/>
    <w:rsid w:val="000607AC"/>
    <w:rsid w:val="000A1127"/>
    <w:rsid w:val="001353BA"/>
    <w:rsid w:val="00140EBD"/>
    <w:rsid w:val="00143B3B"/>
    <w:rsid w:val="00150B7D"/>
    <w:rsid w:val="00157273"/>
    <w:rsid w:val="00167E50"/>
    <w:rsid w:val="00171AAE"/>
    <w:rsid w:val="00195CA8"/>
    <w:rsid w:val="001D1EB3"/>
    <w:rsid w:val="001E5DFA"/>
    <w:rsid w:val="001E7C79"/>
    <w:rsid w:val="001F2FB0"/>
    <w:rsid w:val="002070A6"/>
    <w:rsid w:val="00212065"/>
    <w:rsid w:val="002421AF"/>
    <w:rsid w:val="00244854"/>
    <w:rsid w:val="00246414"/>
    <w:rsid w:val="00251BEB"/>
    <w:rsid w:val="00257FF8"/>
    <w:rsid w:val="002604B8"/>
    <w:rsid w:val="00262939"/>
    <w:rsid w:val="00281F07"/>
    <w:rsid w:val="00283217"/>
    <w:rsid w:val="00291FB8"/>
    <w:rsid w:val="002B616C"/>
    <w:rsid w:val="002C471B"/>
    <w:rsid w:val="002D7604"/>
    <w:rsid w:val="002E2A58"/>
    <w:rsid w:val="002E5CF7"/>
    <w:rsid w:val="00393080"/>
    <w:rsid w:val="003A44F5"/>
    <w:rsid w:val="003C1C01"/>
    <w:rsid w:val="003D3450"/>
    <w:rsid w:val="003F2760"/>
    <w:rsid w:val="00403145"/>
    <w:rsid w:val="00405BEF"/>
    <w:rsid w:val="004068BF"/>
    <w:rsid w:val="00422D03"/>
    <w:rsid w:val="00446CB1"/>
    <w:rsid w:val="00454EC4"/>
    <w:rsid w:val="00457664"/>
    <w:rsid w:val="00472C4F"/>
    <w:rsid w:val="00486DD4"/>
    <w:rsid w:val="00490E0A"/>
    <w:rsid w:val="004A336A"/>
    <w:rsid w:val="004A747C"/>
    <w:rsid w:val="004A7E24"/>
    <w:rsid w:val="004E0C3B"/>
    <w:rsid w:val="00502BE3"/>
    <w:rsid w:val="00506013"/>
    <w:rsid w:val="00534335"/>
    <w:rsid w:val="00543456"/>
    <w:rsid w:val="005A73F2"/>
    <w:rsid w:val="005B56DA"/>
    <w:rsid w:val="0061218F"/>
    <w:rsid w:val="006329DE"/>
    <w:rsid w:val="00637987"/>
    <w:rsid w:val="0066150F"/>
    <w:rsid w:val="00674BE2"/>
    <w:rsid w:val="006D26BB"/>
    <w:rsid w:val="006E7642"/>
    <w:rsid w:val="00703F66"/>
    <w:rsid w:val="0072758B"/>
    <w:rsid w:val="007A54C6"/>
    <w:rsid w:val="007B4317"/>
    <w:rsid w:val="007B65DA"/>
    <w:rsid w:val="007D0FB8"/>
    <w:rsid w:val="00817EAD"/>
    <w:rsid w:val="00837F34"/>
    <w:rsid w:val="00856C78"/>
    <w:rsid w:val="00862592"/>
    <w:rsid w:val="00864417"/>
    <w:rsid w:val="00875CB1"/>
    <w:rsid w:val="008C6EC0"/>
    <w:rsid w:val="008F7628"/>
    <w:rsid w:val="00902BEC"/>
    <w:rsid w:val="00915DE9"/>
    <w:rsid w:val="0093776F"/>
    <w:rsid w:val="009436DA"/>
    <w:rsid w:val="0094388C"/>
    <w:rsid w:val="00950479"/>
    <w:rsid w:val="00961A2C"/>
    <w:rsid w:val="00965137"/>
    <w:rsid w:val="00973757"/>
    <w:rsid w:val="00986411"/>
    <w:rsid w:val="0098669C"/>
    <w:rsid w:val="009D0C05"/>
    <w:rsid w:val="009D2EB2"/>
    <w:rsid w:val="009E1317"/>
    <w:rsid w:val="00A42C87"/>
    <w:rsid w:val="00A87B70"/>
    <w:rsid w:val="00AA1A3E"/>
    <w:rsid w:val="00AB2A32"/>
    <w:rsid w:val="00AB5AD6"/>
    <w:rsid w:val="00AE3467"/>
    <w:rsid w:val="00AF6259"/>
    <w:rsid w:val="00B16117"/>
    <w:rsid w:val="00B34A81"/>
    <w:rsid w:val="00B36388"/>
    <w:rsid w:val="00B4279F"/>
    <w:rsid w:val="00B46369"/>
    <w:rsid w:val="00B75DFE"/>
    <w:rsid w:val="00B94A5F"/>
    <w:rsid w:val="00BA5594"/>
    <w:rsid w:val="00BB1F61"/>
    <w:rsid w:val="00BB7AB9"/>
    <w:rsid w:val="00C00A31"/>
    <w:rsid w:val="00C03CBB"/>
    <w:rsid w:val="00C0582C"/>
    <w:rsid w:val="00C13CD0"/>
    <w:rsid w:val="00C26CBD"/>
    <w:rsid w:val="00C4658D"/>
    <w:rsid w:val="00C523F6"/>
    <w:rsid w:val="00C648DF"/>
    <w:rsid w:val="00C84DA6"/>
    <w:rsid w:val="00CB66B0"/>
    <w:rsid w:val="00CB7F85"/>
    <w:rsid w:val="00CC2FA8"/>
    <w:rsid w:val="00D046DF"/>
    <w:rsid w:val="00D55F8F"/>
    <w:rsid w:val="00D82F6D"/>
    <w:rsid w:val="00D92228"/>
    <w:rsid w:val="00DA5A79"/>
    <w:rsid w:val="00DC2949"/>
    <w:rsid w:val="00DE1100"/>
    <w:rsid w:val="00E170F9"/>
    <w:rsid w:val="00E34AAF"/>
    <w:rsid w:val="00E44309"/>
    <w:rsid w:val="00E87D95"/>
    <w:rsid w:val="00E931E9"/>
    <w:rsid w:val="00E96923"/>
    <w:rsid w:val="00EB414F"/>
    <w:rsid w:val="00EE7E6C"/>
    <w:rsid w:val="00EF49A1"/>
    <w:rsid w:val="00F145CA"/>
    <w:rsid w:val="00F77376"/>
    <w:rsid w:val="00F869B8"/>
    <w:rsid w:val="00F903F7"/>
    <w:rsid w:val="00FC12FC"/>
    <w:rsid w:val="00FD5A33"/>
    <w:rsid w:val="00FE0FFD"/>
    <w:rsid w:val="00FF4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6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2B616C"/>
  </w:style>
  <w:style w:type="paragraph" w:styleId="a4">
    <w:name w:val="No Spacing"/>
    <w:link w:val="a5"/>
    <w:uiPriority w:val="1"/>
    <w:qFormat/>
    <w:rsid w:val="0072758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72758B"/>
    <w:pPr>
      <w:ind w:left="720"/>
      <w:contextualSpacing/>
    </w:pPr>
  </w:style>
  <w:style w:type="paragraph" w:customStyle="1" w:styleId="western">
    <w:name w:val="western"/>
    <w:basedOn w:val="a"/>
    <w:rsid w:val="0072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72758B"/>
  </w:style>
  <w:style w:type="paragraph" w:customStyle="1" w:styleId="1">
    <w:name w:val="1 текст"/>
    <w:basedOn w:val="a"/>
    <w:link w:val="10"/>
    <w:rsid w:val="0072758B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1 текст Знак"/>
    <w:link w:val="1"/>
    <w:rsid w:val="0072758B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758B"/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B75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5DFE"/>
  </w:style>
  <w:style w:type="paragraph" w:styleId="a9">
    <w:name w:val="footer"/>
    <w:basedOn w:val="a"/>
    <w:link w:val="aa"/>
    <w:uiPriority w:val="99"/>
    <w:unhideWhenUsed/>
    <w:rsid w:val="00B75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5DFE"/>
  </w:style>
  <w:style w:type="paragraph" w:styleId="ab">
    <w:name w:val="Balloon Text"/>
    <w:basedOn w:val="a"/>
    <w:link w:val="ac"/>
    <w:uiPriority w:val="99"/>
    <w:semiHidden/>
    <w:unhideWhenUsed/>
    <w:rsid w:val="007A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5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8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00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6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16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0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18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35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33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47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1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9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0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95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5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23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1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39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9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76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5E1E2-59C4-45AA-BEBB-76C3F7FB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6252</Words>
  <Characters>35640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1143</cp:lastModifiedBy>
  <cp:revision>81</cp:revision>
  <cp:lastPrinted>2016-09-11T10:42:00Z</cp:lastPrinted>
  <dcterms:created xsi:type="dcterms:W3CDTF">2014-09-07T17:35:00Z</dcterms:created>
  <dcterms:modified xsi:type="dcterms:W3CDTF">2016-10-04T14:33:00Z</dcterms:modified>
</cp:coreProperties>
</file>